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187" w:rsidRPr="001F7816" w:rsidRDefault="002F3187" w:rsidP="00CB46FC">
      <w:pPr>
        <w:jc w:val="center"/>
        <w:rPr>
          <w:rFonts w:ascii="Arial Narrow" w:hAnsi="Arial Narrow"/>
          <w:b/>
          <w:bCs/>
          <w:color w:val="000000"/>
          <w:u w:val="single"/>
        </w:rPr>
      </w:pPr>
      <w:r w:rsidRPr="001F7816">
        <w:rPr>
          <w:rFonts w:ascii="Arial Narrow" w:hAnsi="Arial Narrow"/>
          <w:b/>
          <w:bCs/>
          <w:color w:val="000000"/>
          <w:u w:val="single"/>
        </w:rPr>
        <w:t>ANEXO VIII</w:t>
      </w:r>
    </w:p>
    <w:p w:rsidR="002F3187" w:rsidRPr="001F7816" w:rsidRDefault="002F3187" w:rsidP="00CB46FC">
      <w:pPr>
        <w:jc w:val="center"/>
        <w:rPr>
          <w:rFonts w:ascii="Arial Narrow" w:hAnsi="Arial Narrow"/>
          <w:b/>
          <w:bCs/>
          <w:color w:val="000000"/>
        </w:rPr>
      </w:pPr>
    </w:p>
    <w:p w:rsidR="00181984" w:rsidRPr="001F7816" w:rsidRDefault="00181984" w:rsidP="00CB46FC">
      <w:pPr>
        <w:jc w:val="center"/>
        <w:rPr>
          <w:rFonts w:ascii="Arial Narrow" w:hAnsi="Arial Narrow"/>
          <w:b/>
          <w:bCs/>
          <w:color w:val="000000"/>
        </w:rPr>
      </w:pPr>
    </w:p>
    <w:p w:rsidR="00181984" w:rsidRPr="001F7816" w:rsidRDefault="00181984" w:rsidP="00CB46FC">
      <w:pPr>
        <w:jc w:val="center"/>
        <w:rPr>
          <w:rFonts w:ascii="Arial Narrow" w:hAnsi="Arial Narrow"/>
          <w:b/>
          <w:bCs/>
          <w:color w:val="000000"/>
        </w:rPr>
      </w:pPr>
    </w:p>
    <w:p w:rsidR="004E06B6" w:rsidRPr="001F7816" w:rsidRDefault="00EA1129" w:rsidP="00CB46FC">
      <w:pPr>
        <w:jc w:val="center"/>
        <w:rPr>
          <w:rFonts w:ascii="Arial Narrow" w:hAnsi="Arial Narrow"/>
          <w:color w:val="FF0000"/>
        </w:rPr>
      </w:pPr>
      <w:r w:rsidRPr="001F7816">
        <w:rPr>
          <w:rFonts w:ascii="Arial Narrow" w:hAnsi="Arial Narrow"/>
          <w:b/>
          <w:bCs/>
          <w:color w:val="FF0000"/>
        </w:rPr>
        <w:t xml:space="preserve">MINUTA </w:t>
      </w:r>
      <w:r w:rsidR="004E06B6" w:rsidRPr="001F7816">
        <w:rPr>
          <w:rFonts w:ascii="Arial Narrow" w:hAnsi="Arial Narrow"/>
          <w:b/>
          <w:bCs/>
          <w:color w:val="000000"/>
        </w:rPr>
        <w:t>ATA DE REGISTRO DE PREÇOS</w:t>
      </w:r>
      <w:r w:rsidR="002F3187" w:rsidRPr="001F7816">
        <w:rPr>
          <w:rFonts w:ascii="Arial Narrow" w:hAnsi="Arial Narrow"/>
          <w:b/>
          <w:bCs/>
          <w:color w:val="000000"/>
        </w:rPr>
        <w:t xml:space="preserve"> N.º </w:t>
      </w:r>
      <w:r w:rsidR="002F3187" w:rsidRPr="001F7816">
        <w:rPr>
          <w:rFonts w:ascii="Arial Narrow" w:hAnsi="Arial Narrow"/>
          <w:b/>
          <w:bCs/>
          <w:color w:val="FF0000"/>
        </w:rPr>
        <w:t>XX/2014</w:t>
      </w:r>
    </w:p>
    <w:p w:rsidR="002F3187" w:rsidRPr="001F7816" w:rsidRDefault="002F3187" w:rsidP="00CD06D2">
      <w:pPr>
        <w:widowControl w:val="0"/>
        <w:tabs>
          <w:tab w:val="center" w:pos="4779"/>
          <w:tab w:val="right" w:pos="9198"/>
        </w:tabs>
        <w:autoSpaceDE w:val="0"/>
        <w:autoSpaceDN w:val="0"/>
        <w:adjustRightInd w:val="0"/>
        <w:ind w:right="-28"/>
        <w:jc w:val="both"/>
        <w:rPr>
          <w:rFonts w:ascii="Arial Narrow" w:hAnsi="Arial Narrow"/>
        </w:rPr>
      </w:pPr>
    </w:p>
    <w:p w:rsidR="002F3187" w:rsidRPr="001F7816" w:rsidRDefault="002F3187" w:rsidP="00CD06D2">
      <w:pPr>
        <w:widowControl w:val="0"/>
        <w:tabs>
          <w:tab w:val="center" w:pos="4779"/>
          <w:tab w:val="right" w:pos="9198"/>
        </w:tabs>
        <w:autoSpaceDE w:val="0"/>
        <w:autoSpaceDN w:val="0"/>
        <w:adjustRightInd w:val="0"/>
        <w:ind w:right="-28"/>
        <w:jc w:val="both"/>
        <w:rPr>
          <w:rFonts w:ascii="Arial Narrow" w:hAnsi="Arial Narrow"/>
        </w:rPr>
      </w:pPr>
      <w:r w:rsidRPr="001F7816">
        <w:rPr>
          <w:rFonts w:ascii="Arial Narrow" w:hAnsi="Arial Narrow"/>
        </w:rPr>
        <w:t xml:space="preserve">PREGÃO PRESENCIAL PARA REGISTRO DE PREÇOS Nº XX/2014 </w:t>
      </w:r>
    </w:p>
    <w:p w:rsidR="002F3187" w:rsidRPr="001F7816" w:rsidRDefault="002F3187" w:rsidP="00CD06D2">
      <w:pPr>
        <w:widowControl w:val="0"/>
        <w:tabs>
          <w:tab w:val="center" w:pos="4779"/>
          <w:tab w:val="right" w:pos="9198"/>
        </w:tabs>
        <w:autoSpaceDE w:val="0"/>
        <w:autoSpaceDN w:val="0"/>
        <w:adjustRightInd w:val="0"/>
        <w:ind w:right="-28"/>
        <w:jc w:val="both"/>
        <w:rPr>
          <w:rFonts w:ascii="Arial Narrow" w:hAnsi="Arial Narrow"/>
        </w:rPr>
      </w:pPr>
      <w:r w:rsidRPr="001F7816">
        <w:rPr>
          <w:rFonts w:ascii="Arial Narrow" w:hAnsi="Arial Narrow"/>
        </w:rPr>
        <w:t>PROCESSO Nº 08200.012170/2014-04</w:t>
      </w:r>
    </w:p>
    <w:p w:rsidR="002F3187" w:rsidRPr="001F7816" w:rsidRDefault="002F3187" w:rsidP="00CD06D2">
      <w:pPr>
        <w:widowControl w:val="0"/>
        <w:tabs>
          <w:tab w:val="center" w:pos="4779"/>
          <w:tab w:val="right" w:pos="9198"/>
        </w:tabs>
        <w:autoSpaceDE w:val="0"/>
        <w:autoSpaceDN w:val="0"/>
        <w:adjustRightInd w:val="0"/>
        <w:ind w:right="-28"/>
        <w:jc w:val="both"/>
        <w:rPr>
          <w:rFonts w:ascii="Arial Narrow" w:hAnsi="Arial Narrow"/>
        </w:rPr>
      </w:pPr>
      <w:r w:rsidRPr="001F7816">
        <w:rPr>
          <w:rFonts w:ascii="Arial Narrow" w:hAnsi="Arial Narrow"/>
        </w:rPr>
        <w:t>VALIDADE: 12 (DOZE) MESES</w:t>
      </w:r>
    </w:p>
    <w:p w:rsidR="002F3187" w:rsidRPr="001F7816" w:rsidRDefault="002F3187" w:rsidP="00CB46FC">
      <w:pPr>
        <w:widowControl w:val="0"/>
        <w:autoSpaceDE w:val="0"/>
        <w:autoSpaceDN w:val="0"/>
        <w:adjustRightInd w:val="0"/>
        <w:ind w:right="-15"/>
        <w:jc w:val="center"/>
        <w:rPr>
          <w:rFonts w:ascii="Arial Narrow" w:hAnsi="Arial Narrow"/>
          <w:b/>
          <w:i/>
          <w:iCs/>
        </w:rPr>
      </w:pPr>
    </w:p>
    <w:p w:rsidR="004E06B6" w:rsidRPr="001F7816" w:rsidRDefault="004E06B6" w:rsidP="00CB46FC">
      <w:pPr>
        <w:widowControl w:val="0"/>
        <w:autoSpaceDE w:val="0"/>
        <w:autoSpaceDN w:val="0"/>
        <w:adjustRightInd w:val="0"/>
        <w:ind w:right="-30"/>
        <w:jc w:val="center"/>
        <w:rPr>
          <w:rFonts w:ascii="Arial Narrow" w:hAnsi="Arial Narrow"/>
        </w:rPr>
      </w:pPr>
    </w:p>
    <w:p w:rsidR="004E06B6" w:rsidRPr="001F7816" w:rsidRDefault="004E06B6" w:rsidP="00CB46FC">
      <w:pPr>
        <w:widowControl w:val="0"/>
        <w:autoSpaceDE w:val="0"/>
        <w:autoSpaceDN w:val="0"/>
        <w:adjustRightInd w:val="0"/>
        <w:ind w:right="-30"/>
        <w:jc w:val="both"/>
        <w:rPr>
          <w:rFonts w:ascii="Arial Narrow" w:hAnsi="Arial Narrow"/>
        </w:rPr>
      </w:pPr>
    </w:p>
    <w:p w:rsidR="002F3187" w:rsidRPr="001F7816" w:rsidRDefault="002F3187" w:rsidP="00181984">
      <w:pPr>
        <w:widowControl w:val="0"/>
        <w:tabs>
          <w:tab w:val="center" w:pos="4779"/>
          <w:tab w:val="right" w:pos="9198"/>
        </w:tabs>
        <w:autoSpaceDE w:val="0"/>
        <w:autoSpaceDN w:val="0"/>
        <w:adjustRightInd w:val="0"/>
        <w:ind w:right="-28" w:firstLine="1701"/>
        <w:jc w:val="both"/>
        <w:rPr>
          <w:rFonts w:ascii="Arial Narrow" w:hAnsi="Arial Narrow"/>
        </w:rPr>
      </w:pPr>
      <w:r w:rsidRPr="001F7816">
        <w:rPr>
          <w:rFonts w:ascii="Arial Narrow" w:hAnsi="Arial Narrow"/>
        </w:rPr>
        <w:t>Aos       dias do mês de            do ano de 2014, a</w:t>
      </w:r>
      <w:r w:rsidR="00555A5F" w:rsidRPr="001F7816">
        <w:rPr>
          <w:rFonts w:ascii="Arial Narrow" w:hAnsi="Arial Narrow"/>
        </w:rPr>
        <w:t xml:space="preserve"> União, por intermédio da Coordenação de Administração e Logística Policial do Departamento de Polícia Federal, inscrita no CNPJ 00.394.494/0014-50, </w:t>
      </w:r>
      <w:r w:rsidRPr="001F7816">
        <w:rPr>
          <w:rFonts w:ascii="Arial Narrow" w:hAnsi="Arial Narrow"/>
        </w:rPr>
        <w:t xml:space="preserve">com sede no SAS, Quadra 06, </w:t>
      </w:r>
      <w:proofErr w:type="spellStart"/>
      <w:r w:rsidRPr="001F7816">
        <w:rPr>
          <w:rFonts w:ascii="Arial Narrow" w:hAnsi="Arial Narrow"/>
        </w:rPr>
        <w:t>Lts</w:t>
      </w:r>
      <w:proofErr w:type="spellEnd"/>
      <w:r w:rsidRPr="001F7816">
        <w:rPr>
          <w:rFonts w:ascii="Arial Narrow" w:hAnsi="Arial Narrow"/>
        </w:rPr>
        <w:t xml:space="preserve">. 09/10, Asa Sul, Brasília-DF, </w:t>
      </w:r>
      <w:r w:rsidR="00555A5F" w:rsidRPr="001F7816">
        <w:rPr>
          <w:rFonts w:ascii="Arial Narrow" w:hAnsi="Arial Narrow"/>
        </w:rPr>
        <w:t xml:space="preserve">representada pelo servidor FERNANDO DURAN POCH, Delegado de Polícia Federal, Diretor de Administração e Logística Policial, Ordenador de Despesas nomeado pela Portaria n.º 3.364/2013-DG/DPF, de 25 de março de 2013, publicada no BS 080, de 26 de abril de 2013, </w:t>
      </w:r>
      <w:r w:rsidR="004E06B6" w:rsidRPr="001F7816">
        <w:rPr>
          <w:rFonts w:ascii="Arial Narrow" w:hAnsi="Arial Narrow"/>
        </w:rPr>
        <w:t xml:space="preserve">considerando o julgamento da licitação na modalidade de pregão, na forma </w:t>
      </w:r>
      <w:r w:rsidR="00555A5F" w:rsidRPr="001F7816">
        <w:rPr>
          <w:rFonts w:ascii="Arial Narrow" w:hAnsi="Arial Narrow"/>
        </w:rPr>
        <w:t>presencial</w:t>
      </w:r>
      <w:r w:rsidR="004E06B6" w:rsidRPr="001F7816">
        <w:rPr>
          <w:rFonts w:ascii="Arial Narrow" w:hAnsi="Arial Narrow"/>
        </w:rPr>
        <w:t xml:space="preserve">, para REGISTRO DE PREÇOS nº </w:t>
      </w:r>
      <w:r w:rsidR="004E06B6" w:rsidRPr="001F7816">
        <w:rPr>
          <w:rFonts w:ascii="Arial Narrow" w:hAnsi="Arial Narrow"/>
          <w:color w:val="FF0000"/>
        </w:rPr>
        <w:t>......./20</w:t>
      </w:r>
      <w:r w:rsidRPr="001F7816">
        <w:rPr>
          <w:rFonts w:ascii="Arial Narrow" w:hAnsi="Arial Narrow"/>
          <w:color w:val="FF0000"/>
        </w:rPr>
        <w:t>14</w:t>
      </w:r>
      <w:r w:rsidR="004E06B6" w:rsidRPr="001F7816">
        <w:rPr>
          <w:rFonts w:ascii="Arial Narrow" w:hAnsi="Arial Narrow"/>
          <w:color w:val="FF0000"/>
        </w:rPr>
        <w:t xml:space="preserve">, publicada no </w:t>
      </w:r>
      <w:r w:rsidRPr="001F7816">
        <w:rPr>
          <w:rFonts w:ascii="Arial Narrow" w:hAnsi="Arial Narrow"/>
          <w:color w:val="FF0000"/>
        </w:rPr>
        <w:t>D.O.U. N.º XX,</w:t>
      </w:r>
      <w:r w:rsidR="004E06B6" w:rsidRPr="001F7816">
        <w:rPr>
          <w:rFonts w:ascii="Arial Narrow" w:hAnsi="Arial Narrow"/>
          <w:color w:val="FF0000"/>
        </w:rPr>
        <w:t xml:space="preserve"> de</w:t>
      </w:r>
      <w:proofErr w:type="gramStart"/>
      <w:r w:rsidR="004E06B6" w:rsidRPr="001F7816">
        <w:rPr>
          <w:rFonts w:ascii="Arial Narrow" w:hAnsi="Arial Narrow"/>
          <w:color w:val="FF0000"/>
        </w:rPr>
        <w:t xml:space="preserve"> ....</w:t>
      </w:r>
      <w:proofErr w:type="gramEnd"/>
      <w:r w:rsidR="004E06B6" w:rsidRPr="001F7816">
        <w:rPr>
          <w:rFonts w:ascii="Arial Narrow" w:hAnsi="Arial Narrow"/>
          <w:color w:val="FF0000"/>
        </w:rPr>
        <w:t>./...../20</w:t>
      </w:r>
      <w:r w:rsidRPr="001F7816">
        <w:rPr>
          <w:rFonts w:ascii="Arial Narrow" w:hAnsi="Arial Narrow"/>
          <w:color w:val="FF0000"/>
        </w:rPr>
        <w:t xml:space="preserve">14, </w:t>
      </w:r>
      <w:proofErr w:type="spellStart"/>
      <w:r w:rsidRPr="001F7816">
        <w:rPr>
          <w:rFonts w:ascii="Arial Narrow" w:hAnsi="Arial Narrow"/>
          <w:color w:val="FF0000"/>
        </w:rPr>
        <w:t>p.xx</w:t>
      </w:r>
      <w:proofErr w:type="spellEnd"/>
      <w:r w:rsidR="004E06B6" w:rsidRPr="001F7816">
        <w:rPr>
          <w:rFonts w:ascii="Arial Narrow" w:hAnsi="Arial Narrow"/>
          <w:color w:val="FF0000"/>
        </w:rPr>
        <w:t>.,</w:t>
      </w:r>
      <w:r w:rsidR="004E06B6" w:rsidRPr="001F7816">
        <w:rPr>
          <w:rFonts w:ascii="Arial Narrow" w:hAnsi="Arial Narrow"/>
        </w:rPr>
        <w:t xml:space="preserve"> </w:t>
      </w:r>
    </w:p>
    <w:p w:rsidR="002F3187" w:rsidRPr="001F7816" w:rsidRDefault="002F3187" w:rsidP="00181984">
      <w:pPr>
        <w:widowControl w:val="0"/>
        <w:tabs>
          <w:tab w:val="center" w:pos="4779"/>
          <w:tab w:val="right" w:pos="9198"/>
        </w:tabs>
        <w:autoSpaceDE w:val="0"/>
        <w:autoSpaceDN w:val="0"/>
        <w:adjustRightInd w:val="0"/>
        <w:ind w:right="-28" w:firstLine="1701"/>
        <w:jc w:val="both"/>
        <w:rPr>
          <w:rFonts w:ascii="Arial Narrow" w:hAnsi="Arial Narrow"/>
        </w:rPr>
      </w:pPr>
    </w:p>
    <w:p w:rsidR="004E06B6" w:rsidRPr="001F7816" w:rsidRDefault="004E06B6" w:rsidP="00181984">
      <w:pPr>
        <w:widowControl w:val="0"/>
        <w:tabs>
          <w:tab w:val="center" w:pos="4779"/>
          <w:tab w:val="right" w:pos="9198"/>
        </w:tabs>
        <w:autoSpaceDE w:val="0"/>
        <w:autoSpaceDN w:val="0"/>
        <w:adjustRightInd w:val="0"/>
        <w:ind w:right="-28" w:firstLine="1701"/>
        <w:jc w:val="both"/>
        <w:rPr>
          <w:rFonts w:ascii="Arial Narrow" w:hAnsi="Arial Narrow"/>
          <w:color w:val="FF0000"/>
        </w:rPr>
      </w:pPr>
      <w:r w:rsidRPr="001F7816">
        <w:rPr>
          <w:rFonts w:ascii="Arial Narrow" w:hAnsi="Arial Narrow"/>
        </w:rPr>
        <w:t xml:space="preserve"> RESOLVE registrar os preços da empresa indicada e qualificada nesta ATA, de acordo com a classificação por ela alcançada e na</w:t>
      </w:r>
      <w:r w:rsidR="002F3187" w:rsidRPr="001F7816">
        <w:rPr>
          <w:rFonts w:ascii="Arial Narrow" w:hAnsi="Arial Narrow"/>
        </w:rPr>
        <w:t>s</w:t>
      </w:r>
      <w:r w:rsidRPr="001F7816">
        <w:rPr>
          <w:rFonts w:ascii="Arial Narrow" w:hAnsi="Arial Narrow"/>
        </w:rPr>
        <w:t xml:space="preserve"> quantidade</w:t>
      </w:r>
      <w:r w:rsidR="002F3187" w:rsidRPr="001F7816">
        <w:rPr>
          <w:rFonts w:ascii="Arial Narrow" w:hAnsi="Arial Narrow"/>
        </w:rPr>
        <w:t>s</w:t>
      </w:r>
      <w:r w:rsidRPr="001F7816">
        <w:rPr>
          <w:rFonts w:ascii="Arial Narrow" w:hAnsi="Arial Narrow"/>
        </w:rPr>
        <w:t xml:space="preserve">  cotada</w:t>
      </w:r>
      <w:r w:rsidR="002F3187" w:rsidRPr="001F7816">
        <w:rPr>
          <w:rFonts w:ascii="Arial Narrow" w:hAnsi="Arial Narrow"/>
        </w:rPr>
        <w:t>s</w:t>
      </w:r>
      <w:r w:rsidRPr="001F7816">
        <w:rPr>
          <w:rFonts w:ascii="Arial Narrow" w:hAnsi="Arial Narrow"/>
        </w:rPr>
        <w:t xml:space="preserve">, </w:t>
      </w:r>
      <w:r w:rsidR="002F3187" w:rsidRPr="001F7816">
        <w:rPr>
          <w:rFonts w:ascii="Arial Narrow" w:hAnsi="Arial Narrow"/>
        </w:rPr>
        <w:t xml:space="preserve">para a eventual contratação dos itens a seguir elencados, conforme especificações do Termo de Referência, que passa a fazer parte integrante desta, tendo sido os referidos preços oferecidos pela empresa </w:t>
      </w:r>
      <w:proofErr w:type="spellStart"/>
      <w:r w:rsidR="002F3187" w:rsidRPr="001F7816">
        <w:rPr>
          <w:rFonts w:ascii="Arial Narrow" w:hAnsi="Arial Narrow"/>
          <w:color w:val="FF0000"/>
        </w:rPr>
        <w:t>xxxxx</w:t>
      </w:r>
      <w:proofErr w:type="spellEnd"/>
      <w:r w:rsidR="002F3187" w:rsidRPr="001F7816">
        <w:rPr>
          <w:rFonts w:ascii="Arial Narrow" w:hAnsi="Arial Narrow"/>
          <w:color w:val="FF0000"/>
        </w:rPr>
        <w:t xml:space="preserve">, inscrita no CNPJ </w:t>
      </w:r>
      <w:proofErr w:type="spellStart"/>
      <w:r w:rsidR="002F3187" w:rsidRPr="001F7816">
        <w:rPr>
          <w:rFonts w:ascii="Arial Narrow" w:hAnsi="Arial Narrow"/>
          <w:color w:val="FF0000"/>
        </w:rPr>
        <w:t>xxxxxx</w:t>
      </w:r>
      <w:proofErr w:type="spellEnd"/>
      <w:r w:rsidR="002F3187" w:rsidRPr="001F7816">
        <w:rPr>
          <w:rFonts w:ascii="Arial Narrow" w:hAnsi="Arial Narrow"/>
          <w:color w:val="FF0000"/>
        </w:rPr>
        <w:t xml:space="preserve">, com sede na </w:t>
      </w:r>
      <w:proofErr w:type="spellStart"/>
      <w:r w:rsidR="002F3187" w:rsidRPr="001F7816">
        <w:rPr>
          <w:rFonts w:ascii="Arial Narrow" w:hAnsi="Arial Narrow"/>
          <w:color w:val="FF0000"/>
        </w:rPr>
        <w:t>xxxxxxx</w:t>
      </w:r>
      <w:proofErr w:type="spellEnd"/>
      <w:r w:rsidR="002F3187" w:rsidRPr="001F7816">
        <w:rPr>
          <w:rFonts w:ascii="Arial Narrow" w:hAnsi="Arial Narrow"/>
          <w:color w:val="FF0000"/>
        </w:rPr>
        <w:t xml:space="preserve">, telefone n.º </w:t>
      </w:r>
      <w:proofErr w:type="spellStart"/>
      <w:r w:rsidR="002F3187" w:rsidRPr="001F7816">
        <w:rPr>
          <w:rFonts w:ascii="Arial Narrow" w:hAnsi="Arial Narrow"/>
          <w:color w:val="FF0000"/>
        </w:rPr>
        <w:t>xx</w:t>
      </w:r>
      <w:proofErr w:type="spellEnd"/>
      <w:r w:rsidR="002F3187" w:rsidRPr="001F7816">
        <w:rPr>
          <w:rFonts w:ascii="Arial Narrow" w:hAnsi="Arial Narrow"/>
          <w:color w:val="FF0000"/>
        </w:rPr>
        <w:t xml:space="preserve">, e-mail </w:t>
      </w:r>
      <w:proofErr w:type="spellStart"/>
      <w:r w:rsidR="002F3187" w:rsidRPr="001F7816">
        <w:rPr>
          <w:rFonts w:ascii="Arial Narrow" w:hAnsi="Arial Narrow"/>
          <w:color w:val="FF0000"/>
        </w:rPr>
        <w:t>xxx</w:t>
      </w:r>
      <w:proofErr w:type="spellEnd"/>
      <w:r w:rsidR="002F3187" w:rsidRPr="001F7816">
        <w:rPr>
          <w:rFonts w:ascii="Arial Narrow" w:hAnsi="Arial Narrow"/>
          <w:color w:val="FF0000"/>
        </w:rPr>
        <w:t xml:space="preserve">, neste ato representada pelo (a) Sr.(a) </w:t>
      </w:r>
      <w:proofErr w:type="spellStart"/>
      <w:r w:rsidR="002F3187" w:rsidRPr="001F7816">
        <w:rPr>
          <w:rFonts w:ascii="Arial Narrow" w:hAnsi="Arial Narrow"/>
          <w:color w:val="FF0000"/>
        </w:rPr>
        <w:t>xxxx</w:t>
      </w:r>
      <w:proofErr w:type="spellEnd"/>
      <w:r w:rsidR="002F3187" w:rsidRPr="001F7816">
        <w:rPr>
          <w:rFonts w:ascii="Arial Narrow" w:hAnsi="Arial Narrow"/>
          <w:color w:val="FF0000"/>
        </w:rPr>
        <w:t xml:space="preserve">, RG n.º </w:t>
      </w:r>
      <w:proofErr w:type="spellStart"/>
      <w:r w:rsidR="002F3187" w:rsidRPr="001F7816">
        <w:rPr>
          <w:rFonts w:ascii="Arial Narrow" w:hAnsi="Arial Narrow"/>
          <w:color w:val="FF0000"/>
        </w:rPr>
        <w:t>xxxx</w:t>
      </w:r>
      <w:proofErr w:type="spellEnd"/>
      <w:r w:rsidR="002F3187" w:rsidRPr="001F7816">
        <w:rPr>
          <w:rFonts w:ascii="Arial Narrow" w:hAnsi="Arial Narrow"/>
          <w:color w:val="FF0000"/>
        </w:rPr>
        <w:t xml:space="preserve">, CPF n.º </w:t>
      </w:r>
      <w:proofErr w:type="spellStart"/>
      <w:r w:rsidR="002F3187" w:rsidRPr="001F7816">
        <w:rPr>
          <w:rFonts w:ascii="Arial Narrow" w:hAnsi="Arial Narrow"/>
          <w:color w:val="FF0000"/>
        </w:rPr>
        <w:t>xxxx</w:t>
      </w:r>
      <w:proofErr w:type="spellEnd"/>
      <w:r w:rsidR="002F3187" w:rsidRPr="001F7816">
        <w:rPr>
          <w:rFonts w:ascii="Arial Narrow" w:hAnsi="Arial Narrow"/>
          <w:color w:val="FF0000"/>
        </w:rPr>
        <w:t xml:space="preserve">, cuja proposta foi classificada em primeiro lugar no certame. </w:t>
      </w:r>
    </w:p>
    <w:p w:rsidR="004E06B6" w:rsidRPr="001F7816" w:rsidRDefault="004E06B6" w:rsidP="00CB46FC">
      <w:pPr>
        <w:widowControl w:val="0"/>
        <w:tabs>
          <w:tab w:val="center" w:pos="4779"/>
          <w:tab w:val="right" w:pos="9198"/>
        </w:tabs>
        <w:autoSpaceDE w:val="0"/>
        <w:autoSpaceDN w:val="0"/>
        <w:adjustRightInd w:val="0"/>
        <w:ind w:right="-28"/>
        <w:jc w:val="both"/>
        <w:rPr>
          <w:rFonts w:ascii="Arial Narrow" w:hAnsi="Arial Narrow"/>
        </w:rPr>
      </w:pPr>
    </w:p>
    <w:p w:rsidR="004E06B6" w:rsidRPr="001F7816" w:rsidRDefault="004E06B6" w:rsidP="00CB46FC">
      <w:pPr>
        <w:widowControl w:val="0"/>
        <w:numPr>
          <w:ilvl w:val="0"/>
          <w:numId w:val="1"/>
        </w:numPr>
        <w:autoSpaceDE w:val="0"/>
        <w:autoSpaceDN w:val="0"/>
        <w:adjustRightInd w:val="0"/>
        <w:jc w:val="both"/>
        <w:rPr>
          <w:rFonts w:ascii="Arial Narrow" w:hAnsi="Arial Narrow"/>
          <w:b/>
          <w:bCs/>
        </w:rPr>
      </w:pPr>
      <w:r w:rsidRPr="001F7816">
        <w:rPr>
          <w:rFonts w:ascii="Arial Narrow" w:hAnsi="Arial Narrow"/>
          <w:b/>
          <w:bCs/>
        </w:rPr>
        <w:t>DO OBJETO</w:t>
      </w:r>
    </w:p>
    <w:p w:rsidR="004E06B6" w:rsidRPr="001F7816" w:rsidRDefault="004E06B6" w:rsidP="00CB46FC">
      <w:pPr>
        <w:widowControl w:val="0"/>
        <w:autoSpaceDE w:val="0"/>
        <w:autoSpaceDN w:val="0"/>
        <w:adjustRightInd w:val="0"/>
        <w:ind w:left="360"/>
        <w:jc w:val="both"/>
        <w:rPr>
          <w:rFonts w:ascii="Arial Narrow" w:hAnsi="Arial Narrow"/>
        </w:rPr>
      </w:pPr>
    </w:p>
    <w:p w:rsidR="00C60747" w:rsidRPr="001F7816" w:rsidRDefault="004E06B6" w:rsidP="00CB46FC">
      <w:pPr>
        <w:widowControl w:val="0"/>
        <w:numPr>
          <w:ilvl w:val="1"/>
          <w:numId w:val="1"/>
        </w:numPr>
        <w:autoSpaceDE w:val="0"/>
        <w:autoSpaceDN w:val="0"/>
        <w:adjustRightInd w:val="0"/>
        <w:ind w:left="0" w:firstLine="567"/>
        <w:jc w:val="both"/>
        <w:rPr>
          <w:rFonts w:ascii="Arial Narrow" w:hAnsi="Arial Narrow"/>
        </w:rPr>
      </w:pPr>
      <w:r w:rsidRPr="001F7816">
        <w:rPr>
          <w:rFonts w:ascii="Arial Narrow" w:hAnsi="Arial Narrow"/>
        </w:rPr>
        <w:t xml:space="preserve">A presente Ata tem por objeto </w:t>
      </w:r>
      <w:r w:rsidR="00866E34" w:rsidRPr="008C4FE7">
        <w:rPr>
          <w:rFonts w:ascii="Arial Narrow" w:hAnsi="Arial Narrow" w:cs="Times New Roman"/>
        </w:rPr>
        <w:t>o registro de preços para eventual aquisição de uniformes operacionais através de Pregão Presencial Internacional, para atender às necessidades do Comando de Operações Táticas, conforme condições, quantidades e exi</w:t>
      </w:r>
      <w:r w:rsidR="00866E34">
        <w:rPr>
          <w:rFonts w:ascii="Arial Narrow" w:hAnsi="Arial Narrow" w:cs="Times New Roman"/>
        </w:rPr>
        <w:t>gências estabelecidas no</w:t>
      </w:r>
      <w:r w:rsidR="00866E34" w:rsidRPr="008C4FE7">
        <w:rPr>
          <w:rFonts w:ascii="Arial Narrow" w:hAnsi="Arial Narrow" w:cs="Times New Roman"/>
        </w:rPr>
        <w:t xml:space="preserve"> Edital e em seus anexos</w:t>
      </w:r>
      <w:r w:rsidR="00C60747" w:rsidRPr="001F7816">
        <w:rPr>
          <w:rFonts w:ascii="Arial Narrow" w:hAnsi="Arial Narrow" w:cs="Times New Roman"/>
        </w:rPr>
        <w:t>:</w:t>
      </w:r>
    </w:p>
    <w:p w:rsidR="00C60747" w:rsidRPr="001F7816" w:rsidRDefault="00C60747" w:rsidP="00C60747">
      <w:pPr>
        <w:widowControl w:val="0"/>
        <w:autoSpaceDE w:val="0"/>
        <w:autoSpaceDN w:val="0"/>
        <w:adjustRightInd w:val="0"/>
        <w:ind w:left="567"/>
        <w:jc w:val="both"/>
        <w:rPr>
          <w:rFonts w:ascii="Arial Narrow" w:hAnsi="Arial Narrow"/>
        </w:rPr>
      </w:pPr>
    </w:p>
    <w:tbl>
      <w:tblPr>
        <w:tblW w:w="8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99"/>
        <w:gridCol w:w="3195"/>
        <w:gridCol w:w="1301"/>
        <w:gridCol w:w="1377"/>
      </w:tblGrid>
      <w:tr w:rsidR="00CD06D2" w:rsidRPr="001F7816" w:rsidTr="001F7816">
        <w:trPr>
          <w:trHeight w:val="60"/>
        </w:trPr>
        <w:tc>
          <w:tcPr>
            <w:tcW w:w="1134" w:type="dxa"/>
            <w:shd w:val="clear" w:color="auto" w:fill="BFBFBF"/>
            <w:vAlign w:val="center"/>
          </w:tcPr>
          <w:p w:rsidR="00CD06D2" w:rsidRPr="001F7816" w:rsidRDefault="00CD06D2" w:rsidP="001F7816">
            <w:pPr>
              <w:spacing w:before="120" w:after="120"/>
              <w:jc w:val="center"/>
              <w:rPr>
                <w:rFonts w:ascii="Arial Narrow" w:hAnsi="Arial Narrow" w:cs="Arial"/>
                <w:bCs/>
              </w:rPr>
            </w:pPr>
          </w:p>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GRUPO</w:t>
            </w:r>
          </w:p>
        </w:tc>
        <w:tc>
          <w:tcPr>
            <w:tcW w:w="1199" w:type="dxa"/>
            <w:shd w:val="clear" w:color="auto" w:fill="BFBFBF"/>
            <w:vAlign w:val="center"/>
            <w:hideMark/>
          </w:tcPr>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ITENS</w:t>
            </w:r>
          </w:p>
        </w:tc>
        <w:tc>
          <w:tcPr>
            <w:tcW w:w="3195" w:type="dxa"/>
            <w:shd w:val="clear" w:color="auto" w:fill="BFBFBF"/>
            <w:vAlign w:val="center"/>
            <w:hideMark/>
          </w:tcPr>
          <w:p w:rsidR="00CD06D2" w:rsidRPr="001F7816" w:rsidRDefault="00CD06D2" w:rsidP="001F7816">
            <w:pPr>
              <w:spacing w:before="120" w:after="120"/>
              <w:jc w:val="center"/>
              <w:rPr>
                <w:rFonts w:ascii="Arial Narrow" w:hAnsi="Arial Narrow" w:cs="Arial"/>
                <w:bCs/>
              </w:rPr>
            </w:pPr>
          </w:p>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DESCRIÇÃO/ESPECIFICAÇÃO</w:t>
            </w:r>
          </w:p>
        </w:tc>
        <w:tc>
          <w:tcPr>
            <w:tcW w:w="1301" w:type="dxa"/>
            <w:shd w:val="clear" w:color="auto" w:fill="BFBFBF"/>
            <w:vAlign w:val="center"/>
          </w:tcPr>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QTDE</w:t>
            </w:r>
            <w:r w:rsidR="00866E34">
              <w:rPr>
                <w:rFonts w:ascii="Arial Narrow" w:hAnsi="Arial Narrow" w:cs="Arial"/>
                <w:bCs/>
              </w:rPr>
              <w:t xml:space="preserve"> MÁXIMA</w:t>
            </w:r>
            <w:r w:rsidRPr="001F7816">
              <w:rPr>
                <w:rFonts w:ascii="Arial Narrow" w:hAnsi="Arial Narrow" w:cs="Arial"/>
                <w:bCs/>
              </w:rPr>
              <w:t xml:space="preserve"> ESTIMADA</w:t>
            </w:r>
            <w:r w:rsidR="00866E34">
              <w:rPr>
                <w:rFonts w:ascii="Arial Narrow" w:hAnsi="Arial Narrow" w:cs="Arial"/>
                <w:bCs/>
              </w:rPr>
              <w:t xml:space="preserve">  </w:t>
            </w:r>
          </w:p>
        </w:tc>
        <w:tc>
          <w:tcPr>
            <w:tcW w:w="1377" w:type="dxa"/>
            <w:shd w:val="clear" w:color="auto" w:fill="BFBFBF"/>
            <w:vAlign w:val="center"/>
          </w:tcPr>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VALOR UNITÁRIO</w:t>
            </w:r>
          </w:p>
        </w:tc>
      </w:tr>
      <w:tr w:rsidR="00CD06D2" w:rsidRPr="001F7816" w:rsidTr="001F7816">
        <w:trPr>
          <w:trHeight w:val="315"/>
        </w:trPr>
        <w:tc>
          <w:tcPr>
            <w:tcW w:w="1134" w:type="dxa"/>
            <w:vMerge w:val="restart"/>
          </w:tcPr>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p>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1</w:t>
            </w:r>
          </w:p>
        </w:tc>
        <w:tc>
          <w:tcPr>
            <w:tcW w:w="1199" w:type="dxa"/>
            <w:shd w:val="clear" w:color="auto" w:fill="auto"/>
            <w:hideMark/>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lastRenderedPageBreak/>
              <w:t>1</w:t>
            </w:r>
          </w:p>
        </w:tc>
        <w:tc>
          <w:tcPr>
            <w:tcW w:w="3195" w:type="dxa"/>
            <w:shd w:val="clear" w:color="auto" w:fill="auto"/>
          </w:tcPr>
          <w:p w:rsidR="00CD06D2" w:rsidRPr="001F7816" w:rsidRDefault="00CD06D2" w:rsidP="00B7468D">
            <w:pPr>
              <w:spacing w:before="120" w:after="120"/>
              <w:jc w:val="both"/>
              <w:rPr>
                <w:rFonts w:ascii="Arial Narrow" w:hAnsi="Arial Narrow" w:cs="Arial"/>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w:t>
            </w:r>
            <w:proofErr w:type="spellStart"/>
            <w:r w:rsidRPr="001F7816">
              <w:rPr>
                <w:rFonts w:ascii="Arial Narrow" w:hAnsi="Arial Narrow" w:cs="Arial"/>
                <w:bCs/>
              </w:rPr>
              <w:t>Anti-Chamas</w:t>
            </w:r>
            <w:proofErr w:type="spellEnd"/>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r w:rsidR="00CD06D2" w:rsidRPr="001F7816" w:rsidTr="001F7816">
        <w:trPr>
          <w:trHeight w:val="315"/>
        </w:trPr>
        <w:tc>
          <w:tcPr>
            <w:tcW w:w="1134" w:type="dxa"/>
            <w:vMerge/>
          </w:tcPr>
          <w:p w:rsidR="00CD06D2" w:rsidRPr="001F7816" w:rsidRDefault="00CD06D2" w:rsidP="00B7468D">
            <w:pPr>
              <w:spacing w:before="120" w:after="120"/>
              <w:jc w:val="center"/>
              <w:rPr>
                <w:rFonts w:ascii="Arial Narrow" w:hAnsi="Arial Narrow" w:cs="Arial"/>
              </w:rPr>
            </w:pPr>
          </w:p>
        </w:tc>
        <w:tc>
          <w:tcPr>
            <w:tcW w:w="1199" w:type="dxa"/>
            <w:shd w:val="clear" w:color="auto" w:fill="auto"/>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2</w:t>
            </w:r>
          </w:p>
        </w:tc>
        <w:tc>
          <w:tcPr>
            <w:tcW w:w="3195" w:type="dxa"/>
            <w:shd w:val="clear" w:color="auto" w:fill="auto"/>
          </w:tcPr>
          <w:p w:rsidR="00CD06D2" w:rsidRPr="001F7816" w:rsidRDefault="00CD06D2" w:rsidP="00B7468D">
            <w:pPr>
              <w:spacing w:before="120" w:after="120"/>
              <w:jc w:val="both"/>
              <w:rPr>
                <w:rFonts w:ascii="Arial Narrow" w:hAnsi="Arial Narrow" w:cs="Arial"/>
                <w:bCs/>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Tropical</w:t>
            </w:r>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r w:rsidR="00CD06D2" w:rsidRPr="001F7816" w:rsidTr="001F7816">
        <w:trPr>
          <w:trHeight w:val="315"/>
        </w:trPr>
        <w:tc>
          <w:tcPr>
            <w:tcW w:w="1134" w:type="dxa"/>
            <w:vMerge/>
          </w:tcPr>
          <w:p w:rsidR="00CD06D2" w:rsidRPr="001F7816" w:rsidRDefault="00CD06D2" w:rsidP="00B7468D">
            <w:pPr>
              <w:spacing w:before="120" w:after="120"/>
              <w:jc w:val="center"/>
              <w:rPr>
                <w:rFonts w:ascii="Arial Narrow" w:hAnsi="Arial Narrow" w:cs="Arial"/>
              </w:rPr>
            </w:pPr>
          </w:p>
        </w:tc>
        <w:tc>
          <w:tcPr>
            <w:tcW w:w="1199" w:type="dxa"/>
            <w:shd w:val="clear" w:color="auto" w:fill="auto"/>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3</w:t>
            </w:r>
          </w:p>
        </w:tc>
        <w:tc>
          <w:tcPr>
            <w:tcW w:w="3195" w:type="dxa"/>
            <w:shd w:val="clear" w:color="auto" w:fill="auto"/>
          </w:tcPr>
          <w:p w:rsidR="00CD06D2" w:rsidRPr="001F7816" w:rsidRDefault="00CD06D2" w:rsidP="00B7468D">
            <w:pPr>
              <w:spacing w:before="120" w:after="120"/>
              <w:jc w:val="both"/>
              <w:rPr>
                <w:rFonts w:ascii="Arial Narrow" w:hAnsi="Arial Narrow" w:cs="Arial"/>
                <w:bCs/>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r w:rsidR="00CD06D2" w:rsidRPr="001F7816" w:rsidTr="001F7816">
        <w:trPr>
          <w:trHeight w:val="315"/>
        </w:trPr>
        <w:tc>
          <w:tcPr>
            <w:tcW w:w="1134" w:type="dxa"/>
            <w:vMerge/>
          </w:tcPr>
          <w:p w:rsidR="00CD06D2" w:rsidRPr="001F7816" w:rsidRDefault="00CD06D2" w:rsidP="00B7468D">
            <w:pPr>
              <w:spacing w:before="120" w:after="120"/>
              <w:jc w:val="center"/>
              <w:rPr>
                <w:rFonts w:ascii="Arial Narrow" w:hAnsi="Arial Narrow" w:cs="Arial"/>
              </w:rPr>
            </w:pPr>
          </w:p>
        </w:tc>
        <w:tc>
          <w:tcPr>
            <w:tcW w:w="1199" w:type="dxa"/>
            <w:shd w:val="clear" w:color="auto" w:fill="auto"/>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4</w:t>
            </w:r>
          </w:p>
        </w:tc>
        <w:tc>
          <w:tcPr>
            <w:tcW w:w="3195" w:type="dxa"/>
            <w:shd w:val="clear" w:color="auto" w:fill="auto"/>
          </w:tcPr>
          <w:p w:rsidR="00CD06D2" w:rsidRPr="001F7816" w:rsidRDefault="00CD06D2" w:rsidP="00B7468D">
            <w:pPr>
              <w:spacing w:before="120" w:after="120"/>
              <w:jc w:val="both"/>
              <w:rPr>
                <w:rFonts w:ascii="Arial Narrow" w:hAnsi="Arial Narrow" w:cs="Arial"/>
                <w:bCs/>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Preto</w:t>
            </w:r>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r w:rsidR="00CD06D2" w:rsidRPr="001F7816" w:rsidTr="001F7816">
        <w:trPr>
          <w:trHeight w:val="315"/>
        </w:trPr>
        <w:tc>
          <w:tcPr>
            <w:tcW w:w="1134" w:type="dxa"/>
            <w:vMerge/>
          </w:tcPr>
          <w:p w:rsidR="00CD06D2" w:rsidRPr="001F7816" w:rsidRDefault="00CD06D2" w:rsidP="00B7468D">
            <w:pPr>
              <w:spacing w:before="120" w:after="120"/>
              <w:jc w:val="center"/>
              <w:rPr>
                <w:rFonts w:ascii="Arial Narrow" w:hAnsi="Arial Narrow" w:cs="Arial"/>
              </w:rPr>
            </w:pPr>
          </w:p>
        </w:tc>
        <w:tc>
          <w:tcPr>
            <w:tcW w:w="1199" w:type="dxa"/>
            <w:shd w:val="clear" w:color="auto" w:fill="auto"/>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w:t>
            </w:r>
          </w:p>
        </w:tc>
        <w:tc>
          <w:tcPr>
            <w:tcW w:w="3195" w:type="dxa"/>
            <w:shd w:val="clear" w:color="auto" w:fill="auto"/>
          </w:tcPr>
          <w:p w:rsidR="00CD06D2" w:rsidRPr="001F7816" w:rsidRDefault="00CD06D2" w:rsidP="00B7468D">
            <w:pPr>
              <w:spacing w:before="120" w:after="120"/>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w:t>
            </w:r>
            <w:proofErr w:type="spellStart"/>
            <w:r w:rsidRPr="001F7816">
              <w:rPr>
                <w:rFonts w:ascii="Arial Narrow" w:hAnsi="Arial Narrow" w:cs="Arial"/>
                <w:bCs/>
              </w:rPr>
              <w:t>Anti-Chamas</w:t>
            </w:r>
            <w:proofErr w:type="spellEnd"/>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r w:rsidR="00CD06D2" w:rsidRPr="001F7816" w:rsidTr="001F7816">
        <w:tc>
          <w:tcPr>
            <w:tcW w:w="1134" w:type="dxa"/>
            <w:vMerge/>
          </w:tcPr>
          <w:p w:rsidR="00CD06D2" w:rsidRPr="001F7816" w:rsidRDefault="00CD06D2" w:rsidP="00B7468D">
            <w:pPr>
              <w:spacing w:before="120" w:after="120"/>
              <w:ind w:right="-15"/>
              <w:jc w:val="center"/>
              <w:rPr>
                <w:rFonts w:ascii="Arial Narrow" w:hAnsi="Arial Narrow" w:cs="Arial"/>
              </w:rPr>
            </w:pPr>
          </w:p>
        </w:tc>
        <w:tc>
          <w:tcPr>
            <w:tcW w:w="1199" w:type="dxa"/>
            <w:shd w:val="clear" w:color="auto" w:fill="auto"/>
          </w:tcPr>
          <w:p w:rsidR="00CD06D2" w:rsidRPr="001F7816" w:rsidRDefault="00CD06D2" w:rsidP="00B7468D">
            <w:pPr>
              <w:spacing w:before="120" w:after="120"/>
              <w:ind w:right="-15"/>
              <w:jc w:val="center"/>
              <w:rPr>
                <w:rFonts w:ascii="Arial Narrow" w:hAnsi="Arial Narrow" w:cs="Arial"/>
              </w:rPr>
            </w:pPr>
            <w:r w:rsidRPr="001F7816">
              <w:rPr>
                <w:rFonts w:ascii="Arial Narrow" w:hAnsi="Arial Narrow" w:cs="Arial"/>
              </w:rPr>
              <w:t>6</w:t>
            </w:r>
          </w:p>
        </w:tc>
        <w:tc>
          <w:tcPr>
            <w:tcW w:w="3195" w:type="dxa"/>
            <w:shd w:val="clear" w:color="auto" w:fill="auto"/>
          </w:tcPr>
          <w:p w:rsidR="00CD06D2" w:rsidRPr="001F7816" w:rsidRDefault="00CD06D2" w:rsidP="00B7468D">
            <w:pPr>
              <w:spacing w:before="120" w:after="120"/>
              <w:ind w:right="-15"/>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Tropical</w:t>
            </w:r>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r w:rsidR="00CD06D2" w:rsidRPr="001F7816" w:rsidTr="001F7816">
        <w:tc>
          <w:tcPr>
            <w:tcW w:w="1134" w:type="dxa"/>
            <w:vMerge/>
          </w:tcPr>
          <w:p w:rsidR="00CD06D2" w:rsidRPr="001F7816" w:rsidRDefault="00CD06D2" w:rsidP="00B7468D">
            <w:pPr>
              <w:spacing w:before="120" w:after="120"/>
              <w:ind w:right="-15"/>
              <w:jc w:val="center"/>
              <w:rPr>
                <w:rFonts w:ascii="Arial Narrow" w:hAnsi="Arial Narrow" w:cs="Arial"/>
              </w:rPr>
            </w:pPr>
          </w:p>
        </w:tc>
        <w:tc>
          <w:tcPr>
            <w:tcW w:w="1199" w:type="dxa"/>
            <w:shd w:val="clear" w:color="auto" w:fill="auto"/>
          </w:tcPr>
          <w:p w:rsidR="00CD06D2" w:rsidRPr="001F7816" w:rsidRDefault="00CD06D2" w:rsidP="00B7468D">
            <w:pPr>
              <w:spacing w:before="120" w:after="120"/>
              <w:ind w:right="-15"/>
              <w:jc w:val="center"/>
              <w:rPr>
                <w:rFonts w:ascii="Arial Narrow" w:hAnsi="Arial Narrow" w:cs="Arial"/>
              </w:rPr>
            </w:pPr>
            <w:r w:rsidRPr="001F7816">
              <w:rPr>
                <w:rFonts w:ascii="Arial Narrow" w:hAnsi="Arial Narrow" w:cs="Arial"/>
              </w:rPr>
              <w:t>7</w:t>
            </w:r>
          </w:p>
        </w:tc>
        <w:tc>
          <w:tcPr>
            <w:tcW w:w="3195" w:type="dxa"/>
            <w:shd w:val="clear" w:color="auto" w:fill="auto"/>
          </w:tcPr>
          <w:p w:rsidR="00CD06D2" w:rsidRPr="001F7816" w:rsidRDefault="00CD06D2" w:rsidP="00B7468D">
            <w:pPr>
              <w:spacing w:before="120" w:after="120"/>
              <w:ind w:right="-15"/>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r w:rsidR="00CD06D2" w:rsidRPr="001F7816" w:rsidTr="001F7816">
        <w:tc>
          <w:tcPr>
            <w:tcW w:w="1134" w:type="dxa"/>
            <w:vMerge/>
          </w:tcPr>
          <w:p w:rsidR="00CD06D2" w:rsidRPr="001F7816" w:rsidRDefault="00CD06D2" w:rsidP="00B7468D">
            <w:pPr>
              <w:spacing w:before="120" w:after="120"/>
              <w:ind w:right="-15"/>
              <w:jc w:val="center"/>
              <w:rPr>
                <w:rFonts w:ascii="Arial Narrow" w:hAnsi="Arial Narrow" w:cs="Arial"/>
              </w:rPr>
            </w:pPr>
          </w:p>
        </w:tc>
        <w:tc>
          <w:tcPr>
            <w:tcW w:w="1199" w:type="dxa"/>
            <w:shd w:val="clear" w:color="auto" w:fill="auto"/>
          </w:tcPr>
          <w:p w:rsidR="00CD06D2" w:rsidRPr="001F7816" w:rsidRDefault="00CD06D2" w:rsidP="00B7468D">
            <w:pPr>
              <w:spacing w:before="120" w:after="120"/>
              <w:ind w:right="-15"/>
              <w:jc w:val="center"/>
              <w:rPr>
                <w:rFonts w:ascii="Arial Narrow" w:hAnsi="Arial Narrow" w:cs="Arial"/>
              </w:rPr>
            </w:pPr>
            <w:r w:rsidRPr="001F7816">
              <w:rPr>
                <w:rFonts w:ascii="Arial Narrow" w:hAnsi="Arial Narrow" w:cs="Arial"/>
              </w:rPr>
              <w:t>8</w:t>
            </w:r>
          </w:p>
        </w:tc>
        <w:tc>
          <w:tcPr>
            <w:tcW w:w="3195" w:type="dxa"/>
            <w:shd w:val="clear" w:color="auto" w:fill="auto"/>
          </w:tcPr>
          <w:p w:rsidR="00CD06D2" w:rsidRPr="001F7816" w:rsidRDefault="00CD06D2" w:rsidP="00B7468D">
            <w:pPr>
              <w:spacing w:before="120" w:after="120"/>
              <w:ind w:right="-15"/>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Preto</w:t>
            </w:r>
          </w:p>
        </w:tc>
        <w:tc>
          <w:tcPr>
            <w:tcW w:w="1301" w:type="dxa"/>
            <w:shd w:val="clear" w:color="auto" w:fill="auto"/>
            <w:vAlign w:val="center"/>
          </w:tcPr>
          <w:p w:rsidR="00CD06D2" w:rsidRPr="001F7816" w:rsidRDefault="00CD06D2" w:rsidP="00B7468D">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B7468D">
            <w:pPr>
              <w:spacing w:before="120" w:after="120"/>
              <w:jc w:val="center"/>
              <w:rPr>
                <w:rFonts w:ascii="Arial Narrow" w:hAnsi="Arial Narrow" w:cs="Arial"/>
              </w:rPr>
            </w:pPr>
          </w:p>
        </w:tc>
      </w:tr>
    </w:tbl>
    <w:p w:rsidR="00C60747" w:rsidRPr="001F7816" w:rsidRDefault="00C60747" w:rsidP="00C60747">
      <w:pPr>
        <w:pStyle w:val="PargrafodaLista"/>
        <w:spacing w:before="120" w:after="120"/>
        <w:ind w:left="1719"/>
        <w:jc w:val="both"/>
        <w:rPr>
          <w:rFonts w:ascii="Arial Narrow" w:hAnsi="Arial Narrow" w:cs="Times New Roman"/>
        </w:rPr>
      </w:pPr>
    </w:p>
    <w:p w:rsidR="00A52B12" w:rsidRPr="001F7816" w:rsidRDefault="00CD06D2" w:rsidP="00CB46FC">
      <w:pPr>
        <w:widowControl w:val="0"/>
        <w:numPr>
          <w:ilvl w:val="1"/>
          <w:numId w:val="1"/>
        </w:numPr>
        <w:autoSpaceDE w:val="0"/>
        <w:autoSpaceDN w:val="0"/>
        <w:adjustRightInd w:val="0"/>
        <w:ind w:left="0" w:firstLine="567"/>
        <w:jc w:val="both"/>
        <w:rPr>
          <w:rFonts w:ascii="Arial Narrow" w:hAnsi="Arial Narrow"/>
        </w:rPr>
      </w:pPr>
      <w:r w:rsidRPr="001F7816">
        <w:rPr>
          <w:rFonts w:ascii="Arial Narrow" w:hAnsi="Arial Narrow"/>
        </w:rPr>
        <w:t xml:space="preserve">A descrição e a especificação detalhada dos bens constam do Termo de Referência. </w:t>
      </w:r>
    </w:p>
    <w:p w:rsidR="00CD06D2" w:rsidRPr="001F7816" w:rsidRDefault="00CD06D2" w:rsidP="00CB46FC">
      <w:pPr>
        <w:widowControl w:val="0"/>
        <w:numPr>
          <w:ilvl w:val="1"/>
          <w:numId w:val="1"/>
        </w:numPr>
        <w:autoSpaceDE w:val="0"/>
        <w:autoSpaceDN w:val="0"/>
        <w:adjustRightInd w:val="0"/>
        <w:ind w:left="0" w:firstLine="567"/>
        <w:jc w:val="both"/>
        <w:rPr>
          <w:rFonts w:ascii="Arial Narrow" w:hAnsi="Arial Narrow"/>
        </w:rPr>
      </w:pPr>
      <w:r w:rsidRPr="001F7816">
        <w:rPr>
          <w:rFonts w:ascii="Arial Narrow" w:hAnsi="Arial Narrow"/>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4E06B6" w:rsidRPr="001F7816" w:rsidRDefault="004E06B6" w:rsidP="00CB46FC">
      <w:pPr>
        <w:widowControl w:val="0"/>
        <w:autoSpaceDE w:val="0"/>
        <w:autoSpaceDN w:val="0"/>
        <w:adjustRightInd w:val="0"/>
        <w:ind w:left="792"/>
        <w:jc w:val="both"/>
        <w:rPr>
          <w:rFonts w:ascii="Arial Narrow" w:hAnsi="Arial Narrow"/>
        </w:rPr>
      </w:pPr>
    </w:p>
    <w:p w:rsidR="00181984" w:rsidRPr="001F7816" w:rsidRDefault="00181984" w:rsidP="00CB46FC">
      <w:pPr>
        <w:widowControl w:val="0"/>
        <w:autoSpaceDE w:val="0"/>
        <w:autoSpaceDN w:val="0"/>
        <w:adjustRightInd w:val="0"/>
        <w:ind w:left="792"/>
        <w:jc w:val="both"/>
        <w:rPr>
          <w:rFonts w:ascii="Arial Narrow" w:hAnsi="Arial Narrow"/>
        </w:rPr>
      </w:pPr>
    </w:p>
    <w:p w:rsidR="00CD06D2" w:rsidRPr="001F7816" w:rsidRDefault="00CD06D2" w:rsidP="00CD06D2">
      <w:pPr>
        <w:pStyle w:val="PargrafodaLista"/>
        <w:widowControl w:val="0"/>
        <w:numPr>
          <w:ilvl w:val="0"/>
          <w:numId w:val="1"/>
        </w:numPr>
        <w:autoSpaceDE w:val="0"/>
        <w:autoSpaceDN w:val="0"/>
        <w:adjustRightInd w:val="0"/>
        <w:jc w:val="both"/>
        <w:rPr>
          <w:rFonts w:ascii="Arial Narrow" w:hAnsi="Arial Narrow"/>
          <w:b/>
        </w:rPr>
      </w:pPr>
      <w:r w:rsidRPr="001F7816">
        <w:rPr>
          <w:rFonts w:ascii="Arial Narrow" w:hAnsi="Arial Narrow"/>
          <w:b/>
        </w:rPr>
        <w:t>DO CADASTRO RESERVA</w:t>
      </w:r>
    </w:p>
    <w:p w:rsidR="00181984" w:rsidRPr="001F7816" w:rsidRDefault="00181984" w:rsidP="00181984">
      <w:pPr>
        <w:pStyle w:val="PargrafodaLista"/>
        <w:widowControl w:val="0"/>
        <w:autoSpaceDE w:val="0"/>
        <w:autoSpaceDN w:val="0"/>
        <w:adjustRightInd w:val="0"/>
        <w:ind w:left="360"/>
        <w:jc w:val="both"/>
        <w:rPr>
          <w:rFonts w:ascii="Arial Narrow" w:hAnsi="Arial Narrow"/>
          <w:b/>
        </w:rPr>
      </w:pPr>
    </w:p>
    <w:p w:rsidR="00CD06D2" w:rsidRPr="001F7816" w:rsidRDefault="00CD06D2" w:rsidP="00CD06D2">
      <w:pPr>
        <w:pStyle w:val="PargrafodaLista"/>
        <w:widowControl w:val="0"/>
        <w:numPr>
          <w:ilvl w:val="1"/>
          <w:numId w:val="1"/>
        </w:numPr>
        <w:autoSpaceDE w:val="0"/>
        <w:autoSpaceDN w:val="0"/>
        <w:adjustRightInd w:val="0"/>
        <w:jc w:val="both"/>
        <w:rPr>
          <w:rFonts w:ascii="Arial Narrow" w:hAnsi="Arial Narrow"/>
          <w:color w:val="FF0000"/>
        </w:rPr>
      </w:pPr>
      <w:r w:rsidRPr="001F7816">
        <w:rPr>
          <w:rFonts w:ascii="Arial Narrow" w:hAnsi="Arial Narrow"/>
          <w:color w:val="FF0000"/>
        </w:rPr>
        <w:t xml:space="preserve">Empresa </w:t>
      </w:r>
      <w:proofErr w:type="spellStart"/>
      <w:r w:rsidRPr="001F7816">
        <w:rPr>
          <w:rFonts w:ascii="Arial Narrow" w:hAnsi="Arial Narrow"/>
          <w:color w:val="FF0000"/>
        </w:rPr>
        <w:t>xxxx</w:t>
      </w:r>
      <w:proofErr w:type="spellEnd"/>
      <w:r w:rsidRPr="001F7816">
        <w:rPr>
          <w:rFonts w:ascii="Arial Narrow" w:hAnsi="Arial Narrow"/>
          <w:color w:val="FF0000"/>
        </w:rPr>
        <w:t xml:space="preserve">, CNPJ </w:t>
      </w:r>
      <w:proofErr w:type="spellStart"/>
      <w:r w:rsidRPr="001F7816">
        <w:rPr>
          <w:rFonts w:ascii="Arial Narrow" w:hAnsi="Arial Narrow"/>
          <w:color w:val="FF0000"/>
        </w:rPr>
        <w:t>xxx</w:t>
      </w:r>
      <w:proofErr w:type="spellEnd"/>
      <w:r w:rsidRPr="001F7816">
        <w:rPr>
          <w:rFonts w:ascii="Arial Narrow" w:hAnsi="Arial Narrow"/>
          <w:color w:val="FF0000"/>
        </w:rPr>
        <w:t xml:space="preserve">, endereço </w:t>
      </w:r>
      <w:proofErr w:type="spellStart"/>
      <w:r w:rsidRPr="001F7816">
        <w:rPr>
          <w:rFonts w:ascii="Arial Narrow" w:hAnsi="Arial Narrow"/>
          <w:color w:val="FF0000"/>
        </w:rPr>
        <w:t>xxxx</w:t>
      </w:r>
      <w:proofErr w:type="spellEnd"/>
      <w:r w:rsidRPr="001F7816">
        <w:rPr>
          <w:rFonts w:ascii="Arial Narrow" w:hAnsi="Arial Narrow"/>
          <w:color w:val="FF0000"/>
        </w:rPr>
        <w:t xml:space="preserve">, telefone </w:t>
      </w:r>
      <w:proofErr w:type="spellStart"/>
      <w:r w:rsidRPr="001F7816">
        <w:rPr>
          <w:rFonts w:ascii="Arial Narrow" w:hAnsi="Arial Narrow"/>
          <w:color w:val="FF0000"/>
        </w:rPr>
        <w:t>xxxx</w:t>
      </w:r>
      <w:proofErr w:type="spellEnd"/>
      <w:r w:rsidRPr="001F7816">
        <w:rPr>
          <w:rFonts w:ascii="Arial Narrow" w:hAnsi="Arial Narrow"/>
          <w:color w:val="FF0000"/>
        </w:rPr>
        <w:t xml:space="preserve">, e-mail </w:t>
      </w:r>
      <w:proofErr w:type="spellStart"/>
      <w:r w:rsidRPr="001F7816">
        <w:rPr>
          <w:rFonts w:ascii="Arial Narrow" w:hAnsi="Arial Narrow"/>
          <w:color w:val="FF0000"/>
        </w:rPr>
        <w:t>xxxxx</w:t>
      </w:r>
      <w:proofErr w:type="spellEnd"/>
      <w:r w:rsidRPr="001F7816">
        <w:rPr>
          <w:rFonts w:ascii="Arial Narrow" w:hAnsi="Arial Narrow"/>
          <w:color w:val="FF0000"/>
        </w:rPr>
        <w:t>.</w:t>
      </w:r>
    </w:p>
    <w:p w:rsidR="00CD06D2" w:rsidRPr="001F7816" w:rsidRDefault="00CD06D2" w:rsidP="00CD06D2">
      <w:pPr>
        <w:pStyle w:val="PargrafodaLista"/>
        <w:widowControl w:val="0"/>
        <w:autoSpaceDE w:val="0"/>
        <w:autoSpaceDN w:val="0"/>
        <w:adjustRightInd w:val="0"/>
        <w:ind w:left="1283"/>
        <w:jc w:val="both"/>
        <w:rPr>
          <w:rFonts w:ascii="Arial Narrow" w:hAnsi="Arial Narrow"/>
          <w:color w:val="FF0000"/>
        </w:rPr>
      </w:pPr>
    </w:p>
    <w:tbl>
      <w:tblPr>
        <w:tblW w:w="771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3119"/>
        <w:gridCol w:w="1377"/>
        <w:gridCol w:w="1377"/>
      </w:tblGrid>
      <w:tr w:rsidR="00CD06D2" w:rsidRPr="001F7816" w:rsidTr="001F7816">
        <w:trPr>
          <w:trHeight w:val="60"/>
        </w:trPr>
        <w:tc>
          <w:tcPr>
            <w:tcW w:w="993" w:type="dxa"/>
            <w:shd w:val="clear" w:color="auto" w:fill="BFBFBF"/>
            <w:vAlign w:val="center"/>
          </w:tcPr>
          <w:p w:rsidR="00CD06D2" w:rsidRPr="001F7816" w:rsidRDefault="00CD06D2" w:rsidP="001F7816">
            <w:pPr>
              <w:spacing w:before="120" w:after="120"/>
              <w:jc w:val="center"/>
              <w:rPr>
                <w:rFonts w:ascii="Arial Narrow" w:hAnsi="Arial Narrow" w:cs="Arial"/>
                <w:bCs/>
              </w:rPr>
            </w:pPr>
          </w:p>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GRUPO</w:t>
            </w:r>
          </w:p>
        </w:tc>
        <w:tc>
          <w:tcPr>
            <w:tcW w:w="850" w:type="dxa"/>
            <w:shd w:val="clear" w:color="auto" w:fill="BFBFBF"/>
            <w:vAlign w:val="center"/>
            <w:hideMark/>
          </w:tcPr>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ITENS</w:t>
            </w:r>
          </w:p>
        </w:tc>
        <w:tc>
          <w:tcPr>
            <w:tcW w:w="3119" w:type="dxa"/>
            <w:shd w:val="clear" w:color="auto" w:fill="BFBFBF"/>
            <w:vAlign w:val="center"/>
            <w:hideMark/>
          </w:tcPr>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DESCRIÇÃO/ESPECIFICAÇÃO</w:t>
            </w:r>
          </w:p>
        </w:tc>
        <w:tc>
          <w:tcPr>
            <w:tcW w:w="1377" w:type="dxa"/>
            <w:shd w:val="clear" w:color="auto" w:fill="BFBFBF"/>
            <w:vAlign w:val="center"/>
          </w:tcPr>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QTDE ESTIMADA</w:t>
            </w:r>
          </w:p>
        </w:tc>
        <w:tc>
          <w:tcPr>
            <w:tcW w:w="1377" w:type="dxa"/>
            <w:shd w:val="clear" w:color="auto" w:fill="BFBFBF"/>
            <w:vAlign w:val="center"/>
          </w:tcPr>
          <w:p w:rsidR="00CD06D2" w:rsidRPr="001F7816" w:rsidRDefault="00CD06D2" w:rsidP="001F7816">
            <w:pPr>
              <w:spacing w:before="120" w:after="120"/>
              <w:jc w:val="center"/>
              <w:rPr>
                <w:rFonts w:ascii="Arial Narrow" w:hAnsi="Arial Narrow" w:cs="Arial"/>
                <w:bCs/>
              </w:rPr>
            </w:pPr>
            <w:r w:rsidRPr="001F7816">
              <w:rPr>
                <w:rFonts w:ascii="Arial Narrow" w:hAnsi="Arial Narrow" w:cs="Arial"/>
                <w:bCs/>
              </w:rPr>
              <w:t>VALOR UNITÁRIO</w:t>
            </w:r>
          </w:p>
        </w:tc>
      </w:tr>
      <w:tr w:rsidR="00CD06D2" w:rsidRPr="001F7816" w:rsidTr="001C3F81">
        <w:trPr>
          <w:trHeight w:val="315"/>
        </w:trPr>
        <w:tc>
          <w:tcPr>
            <w:tcW w:w="993" w:type="dxa"/>
            <w:vMerge w:val="restart"/>
          </w:tcPr>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p>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1</w:t>
            </w:r>
          </w:p>
        </w:tc>
        <w:tc>
          <w:tcPr>
            <w:tcW w:w="850" w:type="dxa"/>
            <w:shd w:val="clear" w:color="auto" w:fill="auto"/>
            <w:hideMark/>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lastRenderedPageBreak/>
              <w:t>1</w:t>
            </w:r>
          </w:p>
        </w:tc>
        <w:tc>
          <w:tcPr>
            <w:tcW w:w="3119" w:type="dxa"/>
            <w:shd w:val="clear" w:color="auto" w:fill="auto"/>
          </w:tcPr>
          <w:p w:rsidR="00CD06D2" w:rsidRPr="001F7816" w:rsidRDefault="00CD06D2" w:rsidP="001C3F81">
            <w:pPr>
              <w:spacing w:before="120" w:after="120"/>
              <w:jc w:val="both"/>
              <w:rPr>
                <w:rFonts w:ascii="Arial Narrow" w:hAnsi="Arial Narrow" w:cs="Arial"/>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w:t>
            </w:r>
            <w:proofErr w:type="spellStart"/>
            <w:r w:rsidRPr="001F7816">
              <w:rPr>
                <w:rFonts w:ascii="Arial Narrow" w:hAnsi="Arial Narrow" w:cs="Arial"/>
                <w:bCs/>
              </w:rPr>
              <w:t>Anti-Chamas</w:t>
            </w:r>
            <w:proofErr w:type="spellEnd"/>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r w:rsidR="00CD06D2" w:rsidRPr="001F7816" w:rsidTr="001C3F81">
        <w:trPr>
          <w:trHeight w:val="315"/>
        </w:trPr>
        <w:tc>
          <w:tcPr>
            <w:tcW w:w="993" w:type="dxa"/>
            <w:vMerge/>
          </w:tcPr>
          <w:p w:rsidR="00CD06D2" w:rsidRPr="001F7816" w:rsidRDefault="00CD06D2" w:rsidP="001C3F81">
            <w:pPr>
              <w:spacing w:before="120" w:after="120"/>
              <w:jc w:val="center"/>
              <w:rPr>
                <w:rFonts w:ascii="Arial Narrow" w:hAnsi="Arial Narrow" w:cs="Arial"/>
              </w:rPr>
            </w:pPr>
          </w:p>
        </w:tc>
        <w:tc>
          <w:tcPr>
            <w:tcW w:w="850" w:type="dxa"/>
            <w:shd w:val="clear" w:color="auto" w:fill="auto"/>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2</w:t>
            </w:r>
          </w:p>
        </w:tc>
        <w:tc>
          <w:tcPr>
            <w:tcW w:w="3119" w:type="dxa"/>
            <w:shd w:val="clear" w:color="auto" w:fill="auto"/>
          </w:tcPr>
          <w:p w:rsidR="00CD06D2" w:rsidRPr="001F7816" w:rsidRDefault="00CD06D2" w:rsidP="001C3F81">
            <w:pPr>
              <w:spacing w:before="120" w:after="120"/>
              <w:jc w:val="both"/>
              <w:rPr>
                <w:rFonts w:ascii="Arial Narrow" w:hAnsi="Arial Narrow" w:cs="Arial"/>
                <w:bCs/>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Tropical</w:t>
            </w:r>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r w:rsidR="00CD06D2" w:rsidRPr="001F7816" w:rsidTr="001C3F81">
        <w:trPr>
          <w:trHeight w:val="315"/>
        </w:trPr>
        <w:tc>
          <w:tcPr>
            <w:tcW w:w="993" w:type="dxa"/>
            <w:vMerge/>
          </w:tcPr>
          <w:p w:rsidR="00CD06D2" w:rsidRPr="001F7816" w:rsidRDefault="00CD06D2" w:rsidP="001C3F81">
            <w:pPr>
              <w:spacing w:before="120" w:after="120"/>
              <w:jc w:val="center"/>
              <w:rPr>
                <w:rFonts w:ascii="Arial Narrow" w:hAnsi="Arial Narrow" w:cs="Arial"/>
              </w:rPr>
            </w:pPr>
          </w:p>
        </w:tc>
        <w:tc>
          <w:tcPr>
            <w:tcW w:w="850" w:type="dxa"/>
            <w:shd w:val="clear" w:color="auto" w:fill="auto"/>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3</w:t>
            </w:r>
          </w:p>
        </w:tc>
        <w:tc>
          <w:tcPr>
            <w:tcW w:w="3119" w:type="dxa"/>
            <w:shd w:val="clear" w:color="auto" w:fill="auto"/>
          </w:tcPr>
          <w:p w:rsidR="00CD06D2" w:rsidRPr="001F7816" w:rsidRDefault="00CD06D2" w:rsidP="001C3F81">
            <w:pPr>
              <w:spacing w:before="120" w:after="120"/>
              <w:jc w:val="both"/>
              <w:rPr>
                <w:rFonts w:ascii="Arial Narrow" w:hAnsi="Arial Narrow" w:cs="Arial"/>
                <w:bCs/>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r w:rsidR="00CD06D2" w:rsidRPr="001F7816" w:rsidTr="001C3F81">
        <w:trPr>
          <w:trHeight w:val="315"/>
        </w:trPr>
        <w:tc>
          <w:tcPr>
            <w:tcW w:w="993" w:type="dxa"/>
            <w:vMerge/>
          </w:tcPr>
          <w:p w:rsidR="00CD06D2" w:rsidRPr="001F7816" w:rsidRDefault="00CD06D2" w:rsidP="001C3F81">
            <w:pPr>
              <w:spacing w:before="120" w:after="120"/>
              <w:jc w:val="center"/>
              <w:rPr>
                <w:rFonts w:ascii="Arial Narrow" w:hAnsi="Arial Narrow" w:cs="Arial"/>
              </w:rPr>
            </w:pPr>
          </w:p>
        </w:tc>
        <w:tc>
          <w:tcPr>
            <w:tcW w:w="850" w:type="dxa"/>
            <w:shd w:val="clear" w:color="auto" w:fill="auto"/>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4</w:t>
            </w:r>
          </w:p>
        </w:tc>
        <w:tc>
          <w:tcPr>
            <w:tcW w:w="3119" w:type="dxa"/>
            <w:shd w:val="clear" w:color="auto" w:fill="auto"/>
          </w:tcPr>
          <w:p w:rsidR="00CD06D2" w:rsidRPr="001F7816" w:rsidRDefault="00CD06D2" w:rsidP="001C3F81">
            <w:pPr>
              <w:spacing w:before="120" w:after="120"/>
              <w:jc w:val="both"/>
              <w:rPr>
                <w:rFonts w:ascii="Arial Narrow" w:hAnsi="Arial Narrow" w:cs="Arial"/>
                <w:bCs/>
              </w:rPr>
            </w:pPr>
            <w:proofErr w:type="spellStart"/>
            <w:r w:rsidRPr="001F7816">
              <w:rPr>
                <w:rFonts w:ascii="Arial Narrow" w:hAnsi="Arial Narrow" w:cs="Arial"/>
                <w:bCs/>
              </w:rPr>
              <w:t>Gandola</w:t>
            </w:r>
            <w:proofErr w:type="spellEnd"/>
            <w:r w:rsidRPr="001F7816">
              <w:rPr>
                <w:rFonts w:ascii="Arial Narrow" w:hAnsi="Arial Narrow" w:cs="Arial"/>
                <w:bCs/>
              </w:rPr>
              <w:t xml:space="preserve">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Preto</w:t>
            </w:r>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r w:rsidR="00CD06D2" w:rsidRPr="001F7816" w:rsidTr="001C3F81">
        <w:trPr>
          <w:trHeight w:val="315"/>
        </w:trPr>
        <w:tc>
          <w:tcPr>
            <w:tcW w:w="993" w:type="dxa"/>
            <w:vMerge/>
          </w:tcPr>
          <w:p w:rsidR="00CD06D2" w:rsidRPr="001F7816" w:rsidRDefault="00CD06D2" w:rsidP="001C3F81">
            <w:pPr>
              <w:spacing w:before="120" w:after="120"/>
              <w:jc w:val="center"/>
              <w:rPr>
                <w:rFonts w:ascii="Arial Narrow" w:hAnsi="Arial Narrow" w:cs="Arial"/>
              </w:rPr>
            </w:pPr>
          </w:p>
        </w:tc>
        <w:tc>
          <w:tcPr>
            <w:tcW w:w="850" w:type="dxa"/>
            <w:shd w:val="clear" w:color="auto" w:fill="auto"/>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w:t>
            </w:r>
          </w:p>
        </w:tc>
        <w:tc>
          <w:tcPr>
            <w:tcW w:w="3119" w:type="dxa"/>
            <w:shd w:val="clear" w:color="auto" w:fill="auto"/>
          </w:tcPr>
          <w:p w:rsidR="00CD06D2" w:rsidRPr="001F7816" w:rsidRDefault="00CD06D2" w:rsidP="001C3F81">
            <w:pPr>
              <w:spacing w:before="120" w:after="120"/>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w:t>
            </w:r>
            <w:proofErr w:type="spellStart"/>
            <w:r w:rsidRPr="001F7816">
              <w:rPr>
                <w:rFonts w:ascii="Arial Narrow" w:hAnsi="Arial Narrow" w:cs="Arial"/>
                <w:bCs/>
              </w:rPr>
              <w:t>Anti-Chamas</w:t>
            </w:r>
            <w:proofErr w:type="spellEnd"/>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r w:rsidR="00CD06D2" w:rsidRPr="001F7816" w:rsidTr="001C3F81">
        <w:tc>
          <w:tcPr>
            <w:tcW w:w="993" w:type="dxa"/>
            <w:vMerge/>
          </w:tcPr>
          <w:p w:rsidR="00CD06D2" w:rsidRPr="001F7816" w:rsidRDefault="00CD06D2" w:rsidP="001C3F81">
            <w:pPr>
              <w:spacing w:before="120" w:after="120"/>
              <w:ind w:right="-15"/>
              <w:jc w:val="center"/>
              <w:rPr>
                <w:rFonts w:ascii="Arial Narrow" w:hAnsi="Arial Narrow" w:cs="Arial"/>
              </w:rPr>
            </w:pPr>
          </w:p>
        </w:tc>
        <w:tc>
          <w:tcPr>
            <w:tcW w:w="850" w:type="dxa"/>
            <w:shd w:val="clear" w:color="auto" w:fill="auto"/>
          </w:tcPr>
          <w:p w:rsidR="00CD06D2" w:rsidRPr="001F7816" w:rsidRDefault="00CD06D2" w:rsidP="001C3F81">
            <w:pPr>
              <w:spacing w:before="120" w:after="120"/>
              <w:ind w:right="-15"/>
              <w:jc w:val="center"/>
              <w:rPr>
                <w:rFonts w:ascii="Arial Narrow" w:hAnsi="Arial Narrow" w:cs="Arial"/>
              </w:rPr>
            </w:pPr>
            <w:r w:rsidRPr="001F7816">
              <w:rPr>
                <w:rFonts w:ascii="Arial Narrow" w:hAnsi="Arial Narrow" w:cs="Arial"/>
              </w:rPr>
              <w:t>6</w:t>
            </w:r>
          </w:p>
        </w:tc>
        <w:tc>
          <w:tcPr>
            <w:tcW w:w="3119" w:type="dxa"/>
            <w:shd w:val="clear" w:color="auto" w:fill="auto"/>
          </w:tcPr>
          <w:p w:rsidR="00CD06D2" w:rsidRPr="001F7816" w:rsidRDefault="00CD06D2" w:rsidP="001C3F81">
            <w:pPr>
              <w:spacing w:before="120" w:after="120"/>
              <w:ind w:right="-15"/>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Tropical</w:t>
            </w:r>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r w:rsidR="00CD06D2" w:rsidRPr="001F7816" w:rsidTr="001C3F81">
        <w:tc>
          <w:tcPr>
            <w:tcW w:w="993" w:type="dxa"/>
            <w:vMerge/>
          </w:tcPr>
          <w:p w:rsidR="00CD06D2" w:rsidRPr="001F7816" w:rsidRDefault="00CD06D2" w:rsidP="001C3F81">
            <w:pPr>
              <w:spacing w:before="120" w:after="120"/>
              <w:ind w:right="-15"/>
              <w:jc w:val="center"/>
              <w:rPr>
                <w:rFonts w:ascii="Arial Narrow" w:hAnsi="Arial Narrow" w:cs="Arial"/>
              </w:rPr>
            </w:pPr>
          </w:p>
        </w:tc>
        <w:tc>
          <w:tcPr>
            <w:tcW w:w="850" w:type="dxa"/>
            <w:shd w:val="clear" w:color="auto" w:fill="auto"/>
          </w:tcPr>
          <w:p w:rsidR="00CD06D2" w:rsidRPr="001F7816" w:rsidRDefault="00CD06D2" w:rsidP="001C3F81">
            <w:pPr>
              <w:spacing w:before="120" w:after="120"/>
              <w:ind w:right="-15"/>
              <w:jc w:val="center"/>
              <w:rPr>
                <w:rFonts w:ascii="Arial Narrow" w:hAnsi="Arial Narrow" w:cs="Arial"/>
              </w:rPr>
            </w:pPr>
            <w:r w:rsidRPr="001F7816">
              <w:rPr>
                <w:rFonts w:ascii="Arial Narrow" w:hAnsi="Arial Narrow" w:cs="Arial"/>
              </w:rPr>
              <w:t>7</w:t>
            </w:r>
          </w:p>
        </w:tc>
        <w:tc>
          <w:tcPr>
            <w:tcW w:w="3119" w:type="dxa"/>
            <w:shd w:val="clear" w:color="auto" w:fill="auto"/>
          </w:tcPr>
          <w:p w:rsidR="00CD06D2" w:rsidRPr="001F7816" w:rsidRDefault="00CD06D2" w:rsidP="001C3F81">
            <w:pPr>
              <w:spacing w:before="120" w:after="120"/>
              <w:ind w:right="-15"/>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r w:rsidR="00CD06D2" w:rsidRPr="001F7816" w:rsidTr="001C3F81">
        <w:tc>
          <w:tcPr>
            <w:tcW w:w="993" w:type="dxa"/>
            <w:vMerge/>
          </w:tcPr>
          <w:p w:rsidR="00CD06D2" w:rsidRPr="001F7816" w:rsidRDefault="00CD06D2" w:rsidP="001C3F81">
            <w:pPr>
              <w:spacing w:before="120" w:after="120"/>
              <w:ind w:right="-15"/>
              <w:jc w:val="center"/>
              <w:rPr>
                <w:rFonts w:ascii="Arial Narrow" w:hAnsi="Arial Narrow" w:cs="Arial"/>
              </w:rPr>
            </w:pPr>
          </w:p>
        </w:tc>
        <w:tc>
          <w:tcPr>
            <w:tcW w:w="850" w:type="dxa"/>
            <w:shd w:val="clear" w:color="auto" w:fill="auto"/>
          </w:tcPr>
          <w:p w:rsidR="00CD06D2" w:rsidRPr="001F7816" w:rsidRDefault="00CD06D2" w:rsidP="001C3F81">
            <w:pPr>
              <w:spacing w:before="120" w:after="120"/>
              <w:ind w:right="-15"/>
              <w:jc w:val="center"/>
              <w:rPr>
                <w:rFonts w:ascii="Arial Narrow" w:hAnsi="Arial Narrow" w:cs="Arial"/>
              </w:rPr>
            </w:pPr>
            <w:r w:rsidRPr="001F7816">
              <w:rPr>
                <w:rFonts w:ascii="Arial Narrow" w:hAnsi="Arial Narrow" w:cs="Arial"/>
              </w:rPr>
              <w:t>8</w:t>
            </w:r>
          </w:p>
        </w:tc>
        <w:tc>
          <w:tcPr>
            <w:tcW w:w="3119" w:type="dxa"/>
            <w:shd w:val="clear" w:color="auto" w:fill="auto"/>
          </w:tcPr>
          <w:p w:rsidR="00CD06D2" w:rsidRPr="001F7816" w:rsidRDefault="00CD06D2" w:rsidP="001C3F81">
            <w:pPr>
              <w:spacing w:before="120" w:after="120"/>
              <w:ind w:right="-15"/>
              <w:jc w:val="both"/>
              <w:rPr>
                <w:rFonts w:ascii="Arial Narrow" w:hAnsi="Arial Narrow" w:cs="Arial"/>
              </w:rPr>
            </w:pPr>
            <w:r w:rsidRPr="001F7816">
              <w:rPr>
                <w:rFonts w:ascii="Arial Narrow" w:hAnsi="Arial Narrow" w:cs="Arial"/>
                <w:bCs/>
              </w:rPr>
              <w:t xml:space="preserve">Calça de Combate no padrão de camuflagem </w:t>
            </w:r>
            <w:proofErr w:type="spellStart"/>
            <w:r w:rsidRPr="001F7816">
              <w:rPr>
                <w:rFonts w:ascii="Arial Narrow" w:hAnsi="Arial Narrow" w:cs="Arial"/>
                <w:bCs/>
              </w:rPr>
              <w:t>Multicam</w:t>
            </w:r>
            <w:proofErr w:type="spellEnd"/>
            <w:r w:rsidRPr="001F7816">
              <w:rPr>
                <w:rFonts w:ascii="Arial Narrow" w:hAnsi="Arial Narrow" w:cs="Arial"/>
                <w:bCs/>
              </w:rPr>
              <w:t xml:space="preserve"> Preto</w:t>
            </w:r>
          </w:p>
        </w:tc>
        <w:tc>
          <w:tcPr>
            <w:tcW w:w="1377" w:type="dxa"/>
            <w:shd w:val="clear" w:color="auto" w:fill="auto"/>
            <w:vAlign w:val="center"/>
          </w:tcPr>
          <w:p w:rsidR="00CD06D2" w:rsidRPr="001F7816" w:rsidRDefault="00CD06D2" w:rsidP="001C3F81">
            <w:pPr>
              <w:spacing w:before="120" w:after="120"/>
              <w:jc w:val="center"/>
              <w:rPr>
                <w:rFonts w:ascii="Arial Narrow" w:hAnsi="Arial Narrow" w:cs="Arial"/>
              </w:rPr>
            </w:pPr>
            <w:r w:rsidRPr="001F7816">
              <w:rPr>
                <w:rFonts w:ascii="Arial Narrow" w:hAnsi="Arial Narrow" w:cs="Arial"/>
              </w:rPr>
              <w:t>500</w:t>
            </w:r>
          </w:p>
        </w:tc>
        <w:tc>
          <w:tcPr>
            <w:tcW w:w="1377" w:type="dxa"/>
          </w:tcPr>
          <w:p w:rsidR="00CD06D2" w:rsidRPr="001F7816" w:rsidRDefault="00CD06D2" w:rsidP="001C3F81">
            <w:pPr>
              <w:spacing w:before="120" w:after="120"/>
              <w:jc w:val="center"/>
              <w:rPr>
                <w:rFonts w:ascii="Arial Narrow" w:hAnsi="Arial Narrow" w:cs="Arial"/>
              </w:rPr>
            </w:pPr>
          </w:p>
        </w:tc>
      </w:tr>
    </w:tbl>
    <w:p w:rsidR="004E06B6" w:rsidRPr="001F7816" w:rsidRDefault="004E06B6" w:rsidP="00CB46FC">
      <w:pPr>
        <w:widowControl w:val="0"/>
        <w:autoSpaceDE w:val="0"/>
        <w:autoSpaceDN w:val="0"/>
        <w:adjustRightInd w:val="0"/>
        <w:ind w:right="-30"/>
        <w:jc w:val="both"/>
        <w:rPr>
          <w:rFonts w:ascii="Arial Narrow" w:hAnsi="Arial Narrow"/>
          <w:i/>
          <w:iCs/>
          <w:color w:val="FF0000"/>
        </w:rPr>
      </w:pPr>
    </w:p>
    <w:p w:rsidR="00CD06D2" w:rsidRPr="001F7816" w:rsidRDefault="00CD06D2" w:rsidP="00CB46FC">
      <w:pPr>
        <w:widowControl w:val="0"/>
        <w:numPr>
          <w:ilvl w:val="0"/>
          <w:numId w:val="1"/>
        </w:numPr>
        <w:autoSpaceDE w:val="0"/>
        <w:autoSpaceDN w:val="0"/>
        <w:adjustRightInd w:val="0"/>
        <w:spacing w:before="240"/>
        <w:ind w:right="-30"/>
        <w:jc w:val="both"/>
        <w:rPr>
          <w:rFonts w:ascii="Arial Narrow" w:hAnsi="Arial Narrow"/>
          <w:b/>
          <w:bCs/>
        </w:rPr>
      </w:pPr>
      <w:r w:rsidRPr="001F7816">
        <w:rPr>
          <w:rFonts w:ascii="Arial Narrow" w:hAnsi="Arial Narrow"/>
          <w:b/>
          <w:bCs/>
        </w:rPr>
        <w:t>DA ADESÃO À ATA POR ÓRGÃOS NÃO PARTICIPANTES</w:t>
      </w:r>
    </w:p>
    <w:p w:rsidR="00181984" w:rsidRPr="001F7816" w:rsidRDefault="00181984" w:rsidP="00181984">
      <w:pPr>
        <w:widowControl w:val="0"/>
        <w:autoSpaceDE w:val="0"/>
        <w:autoSpaceDN w:val="0"/>
        <w:adjustRightInd w:val="0"/>
        <w:spacing w:before="240"/>
        <w:ind w:left="360" w:right="-30"/>
        <w:jc w:val="both"/>
        <w:rPr>
          <w:rFonts w:ascii="Arial Narrow" w:hAnsi="Arial Narrow"/>
          <w:b/>
          <w:bCs/>
        </w:rPr>
      </w:pPr>
    </w:p>
    <w:p w:rsidR="00CD06D2" w:rsidRPr="001F7816" w:rsidRDefault="00CD06D2" w:rsidP="00CD06D2">
      <w:pPr>
        <w:numPr>
          <w:ilvl w:val="1"/>
          <w:numId w:val="1"/>
        </w:numPr>
        <w:spacing w:after="360"/>
        <w:jc w:val="both"/>
        <w:rPr>
          <w:rFonts w:ascii="Arial Narrow" w:hAnsi="Arial Narrow" w:cs="Arial"/>
        </w:rPr>
      </w:pPr>
      <w:r w:rsidRPr="001F7816">
        <w:rPr>
          <w:rFonts w:ascii="Arial Narrow" w:hAnsi="Arial Narrow" w:cs="Arial"/>
        </w:rPr>
        <w:t>A adesão à ata por órgãos não participantes seguirá o seguinte procedimento:</w:t>
      </w:r>
    </w:p>
    <w:p w:rsidR="00CD06D2" w:rsidRPr="001F7816" w:rsidRDefault="00CD06D2" w:rsidP="00CD06D2">
      <w:pPr>
        <w:numPr>
          <w:ilvl w:val="1"/>
          <w:numId w:val="1"/>
        </w:numPr>
        <w:spacing w:after="360"/>
        <w:jc w:val="both"/>
        <w:rPr>
          <w:rFonts w:ascii="Arial Narrow" w:hAnsi="Arial Narrow" w:cs="Arial"/>
        </w:rPr>
      </w:pPr>
      <w:r w:rsidRPr="001F7816">
        <w:rPr>
          <w:rFonts w:ascii="Arial Narrow" w:hAnsi="Arial Narrow" w:cs="Arial"/>
        </w:rPr>
        <w:t xml:space="preserve">Poderá utilizar-se da Ata de Registro de Preços, ainda, qualquer órgão ou entidade da administração pública federal que não tenha participado do certame licitatório, mediante prévia consulta ao órgão gerenciador, desde que devidamente justificada a vantagem e respeitadas, no que couber, as condições e as regras estabelecidas no Decreto nº 7.892, de 2013, e na Lei nº 8.666, de 1993. </w:t>
      </w:r>
    </w:p>
    <w:p w:rsidR="00CD06D2" w:rsidRPr="001F7816" w:rsidRDefault="00CD06D2" w:rsidP="00181984">
      <w:pPr>
        <w:pStyle w:val="PargrafodaLista"/>
        <w:numPr>
          <w:ilvl w:val="2"/>
          <w:numId w:val="1"/>
        </w:numPr>
        <w:spacing w:after="360"/>
        <w:jc w:val="both"/>
        <w:rPr>
          <w:rFonts w:ascii="Arial Narrow" w:hAnsi="Arial Narrow" w:cs="Arial"/>
        </w:rPr>
      </w:pPr>
      <w:r w:rsidRPr="001F7816">
        <w:rPr>
          <w:rFonts w:ascii="Arial Narrow" w:hAnsi="Arial Narrow" w:cs="Arial"/>
        </w:rPr>
        <w:t>Caberá ao fornecedor beneficiário da Ata de Registro de Preços, observadas as condições nela estabelecidas, optar pela aceitação ou não do fornecimento, decorrente da adesão, desde que este fornecimento não prejudique as obrigações presentes e futuras decorrentes da ata assumidas com o órgão gerenciador e órgãos participantes.</w:t>
      </w:r>
    </w:p>
    <w:p w:rsidR="00CD06D2" w:rsidRPr="001F7816" w:rsidRDefault="00CD06D2" w:rsidP="00CD06D2">
      <w:pPr>
        <w:numPr>
          <w:ilvl w:val="2"/>
          <w:numId w:val="1"/>
        </w:numPr>
        <w:spacing w:after="360"/>
        <w:jc w:val="both"/>
        <w:rPr>
          <w:rFonts w:ascii="Arial Narrow" w:hAnsi="Arial Narrow" w:cs="Arial"/>
        </w:rPr>
      </w:pPr>
      <w:r w:rsidRPr="001F7816">
        <w:rPr>
          <w:rFonts w:ascii="Arial Narrow" w:hAnsi="Arial Narrow" w:cs="Arial"/>
        </w:rPr>
        <w:t xml:space="preserve">As aquisições ou contratações adicionais a que se refere este item não poderão exceder, por órgão ou entidade, a 100% (cem por cento) dos quantitativos dos </w:t>
      </w:r>
      <w:r w:rsidRPr="001F7816">
        <w:rPr>
          <w:rFonts w:ascii="Arial Narrow" w:hAnsi="Arial Narrow" w:cs="Arial"/>
        </w:rPr>
        <w:lastRenderedPageBreak/>
        <w:t>itens do instrumento convocatório e registrados na ata de registro de preços para o órgão gerenciador e órgãos participantes.</w:t>
      </w:r>
    </w:p>
    <w:p w:rsidR="00CD06D2" w:rsidRPr="001F7816" w:rsidRDefault="00CD06D2" w:rsidP="00CD06D2">
      <w:pPr>
        <w:numPr>
          <w:ilvl w:val="2"/>
          <w:numId w:val="1"/>
        </w:numPr>
        <w:spacing w:after="360"/>
        <w:jc w:val="both"/>
        <w:rPr>
          <w:rFonts w:ascii="Arial Narrow" w:hAnsi="Arial Narrow" w:cs="Arial"/>
        </w:rPr>
      </w:pPr>
      <w:r w:rsidRPr="001F7816">
        <w:rPr>
          <w:rFonts w:ascii="Arial Narrow" w:hAnsi="Arial Narrow" w:cs="Arial"/>
        </w:rPr>
        <w:t>As adesões à ata de registro de preços são limitadas, na totalidade, ao quíntuplo do quantitativo de cada item registrado na ata de registro de preços para o órgão gerenciador e órgãos participantes, independentemente do número de órgãos não participantes que vierem a aderir à ata</w:t>
      </w:r>
      <w:r w:rsidR="00181984" w:rsidRPr="001F7816">
        <w:rPr>
          <w:rFonts w:ascii="Arial Narrow" w:hAnsi="Arial Narrow" w:cs="Arial"/>
        </w:rPr>
        <w:t>.</w:t>
      </w:r>
    </w:p>
    <w:p w:rsidR="00CD06D2" w:rsidRPr="001F7816" w:rsidRDefault="00CD06D2" w:rsidP="00CD06D2">
      <w:pPr>
        <w:numPr>
          <w:ilvl w:val="2"/>
          <w:numId w:val="1"/>
        </w:numPr>
        <w:spacing w:after="360"/>
        <w:jc w:val="both"/>
        <w:rPr>
          <w:rFonts w:ascii="Arial Narrow" w:hAnsi="Arial Narrow" w:cs="Arial"/>
        </w:rPr>
      </w:pPr>
      <w:r w:rsidRPr="001F7816">
        <w:rPr>
          <w:rFonts w:ascii="Arial Narrow" w:hAnsi="Arial Narrow" w:cs="Arial"/>
        </w:rPr>
        <w:t>Após a autorização do órgão gerenciador, caberá ao órgão não participante efetivar a aquisição ou contratação solicitada em até noventa dias, observando-se o prazo de vigência da ata.</w:t>
      </w:r>
    </w:p>
    <w:p w:rsidR="00CD06D2" w:rsidRPr="001F7816" w:rsidRDefault="00CD06D2" w:rsidP="00CD06D2">
      <w:pPr>
        <w:numPr>
          <w:ilvl w:val="2"/>
          <w:numId w:val="1"/>
        </w:numPr>
        <w:spacing w:after="360"/>
        <w:jc w:val="both"/>
        <w:rPr>
          <w:rFonts w:ascii="Arial Narrow" w:hAnsi="Arial Narrow" w:cs="Arial"/>
        </w:rPr>
      </w:pPr>
      <w:r w:rsidRPr="001F7816">
        <w:rPr>
          <w:rFonts w:ascii="Arial Narrow" w:hAnsi="Arial Narrow" w:cs="Arial"/>
        </w:rPr>
        <w:t>Cabe ao órgão não participante realizar os atos relativos à cobrança do cumprimento por parte do fornecedor das obrigações contratualmente assumidas e a aplicação, observada a ampla defesa e o contraditório, de eventuais penalidades decorrentes do descumprimento das cláusulas contratuais relativas às suas próprias contratações, informando as ocorrências ao órgão gerenciado.</w:t>
      </w:r>
    </w:p>
    <w:p w:rsidR="00CD06D2" w:rsidRPr="001F7816" w:rsidRDefault="00CD06D2" w:rsidP="00CD06D2">
      <w:pPr>
        <w:numPr>
          <w:ilvl w:val="2"/>
          <w:numId w:val="1"/>
        </w:numPr>
        <w:spacing w:after="360"/>
        <w:jc w:val="both"/>
        <w:rPr>
          <w:rFonts w:ascii="Arial Narrow" w:hAnsi="Arial Narrow" w:cs="Arial"/>
        </w:rPr>
      </w:pPr>
      <w:r w:rsidRPr="001F7816">
        <w:rPr>
          <w:rFonts w:ascii="Arial Narrow" w:hAnsi="Arial Narrow" w:cs="Arial"/>
        </w:rPr>
        <w:t>Faculta-se aos órgãos ou entidades municipais, distritais ou estaduais a adesão a esta ata de registro de preços.</w:t>
      </w:r>
    </w:p>
    <w:p w:rsidR="00CD06D2" w:rsidRPr="001F7816" w:rsidRDefault="00CD06D2" w:rsidP="00CD06D2">
      <w:pPr>
        <w:numPr>
          <w:ilvl w:val="2"/>
          <w:numId w:val="1"/>
        </w:numPr>
        <w:spacing w:after="360"/>
        <w:jc w:val="both"/>
        <w:rPr>
          <w:rFonts w:ascii="Arial Narrow" w:hAnsi="Arial Narrow" w:cs="Arial"/>
        </w:rPr>
      </w:pPr>
      <w:r w:rsidRPr="001F7816">
        <w:rPr>
          <w:rFonts w:ascii="Arial Narrow" w:hAnsi="Arial Narrow" w:cs="Arial"/>
        </w:rPr>
        <w:t>Todo órgão, antes de contratar com o fornecedor registrado, deve assegurar-se de que a contratação atende aos seus interesses, sobretudo quanto aos valores praticados.</w:t>
      </w:r>
    </w:p>
    <w:p w:rsidR="00CD06D2" w:rsidRPr="001F7816" w:rsidRDefault="00CD06D2" w:rsidP="00CD06D2">
      <w:pPr>
        <w:widowControl w:val="0"/>
        <w:autoSpaceDE w:val="0"/>
        <w:autoSpaceDN w:val="0"/>
        <w:adjustRightInd w:val="0"/>
        <w:spacing w:before="240"/>
        <w:ind w:left="360" w:right="-30"/>
        <w:jc w:val="both"/>
        <w:rPr>
          <w:rFonts w:ascii="Arial Narrow" w:hAnsi="Arial Narrow"/>
          <w:b/>
          <w:bCs/>
        </w:rPr>
      </w:pPr>
    </w:p>
    <w:p w:rsidR="004E06B6" w:rsidRPr="001F7816" w:rsidRDefault="004E06B6" w:rsidP="00CB46FC">
      <w:pPr>
        <w:widowControl w:val="0"/>
        <w:numPr>
          <w:ilvl w:val="0"/>
          <w:numId w:val="1"/>
        </w:numPr>
        <w:autoSpaceDE w:val="0"/>
        <w:autoSpaceDN w:val="0"/>
        <w:adjustRightInd w:val="0"/>
        <w:spacing w:before="240"/>
        <w:ind w:right="-30"/>
        <w:jc w:val="both"/>
        <w:rPr>
          <w:rFonts w:ascii="Arial Narrow" w:hAnsi="Arial Narrow"/>
          <w:b/>
          <w:bCs/>
        </w:rPr>
      </w:pPr>
      <w:r w:rsidRPr="001F7816">
        <w:rPr>
          <w:rFonts w:ascii="Arial Narrow" w:hAnsi="Arial Narrow"/>
          <w:b/>
          <w:bCs/>
        </w:rPr>
        <w:t>VALIDADE DA ATA</w:t>
      </w:r>
    </w:p>
    <w:p w:rsidR="004E06B6" w:rsidRPr="001F7816" w:rsidRDefault="004E06B6" w:rsidP="00181984">
      <w:pPr>
        <w:widowControl w:val="0"/>
        <w:numPr>
          <w:ilvl w:val="1"/>
          <w:numId w:val="1"/>
        </w:numPr>
        <w:autoSpaceDE w:val="0"/>
        <w:autoSpaceDN w:val="0"/>
        <w:adjustRightInd w:val="0"/>
        <w:spacing w:before="120" w:after="120"/>
        <w:ind w:left="1418" w:hanging="425"/>
        <w:jc w:val="both"/>
        <w:rPr>
          <w:rFonts w:ascii="Arial Narrow" w:hAnsi="Arial Narrow"/>
        </w:rPr>
      </w:pPr>
      <w:r w:rsidRPr="001F7816">
        <w:rPr>
          <w:rFonts w:ascii="Arial Narrow" w:hAnsi="Arial Narrow"/>
        </w:rPr>
        <w:t>A validade da Ata de Registro de Preços será de 12 meses, a partir d</w:t>
      </w:r>
      <w:r w:rsidR="00555A5F" w:rsidRPr="001F7816">
        <w:rPr>
          <w:rFonts w:ascii="Arial Narrow" w:hAnsi="Arial Narrow"/>
        </w:rPr>
        <w:t xml:space="preserve">a assinatura, </w:t>
      </w:r>
      <w:r w:rsidRPr="001F7816">
        <w:rPr>
          <w:rFonts w:ascii="Arial Narrow" w:hAnsi="Arial Narrow"/>
        </w:rPr>
        <w:t>não podendo ser prorrogada.</w:t>
      </w:r>
    </w:p>
    <w:p w:rsidR="004E06B6" w:rsidRPr="001F7816" w:rsidRDefault="004E06B6" w:rsidP="004C14E4">
      <w:pPr>
        <w:rPr>
          <w:rFonts w:ascii="Arial Narrow" w:hAnsi="Arial Narrow" w:cs="Arial"/>
          <w:color w:val="00B050"/>
          <w:lang w:eastAsia="en-US"/>
        </w:rPr>
      </w:pPr>
    </w:p>
    <w:p w:rsidR="004E06B6" w:rsidRPr="001F7816" w:rsidRDefault="00CD06D2" w:rsidP="00520E7A">
      <w:pPr>
        <w:widowControl w:val="0"/>
        <w:numPr>
          <w:ilvl w:val="0"/>
          <w:numId w:val="1"/>
        </w:numPr>
        <w:autoSpaceDE w:val="0"/>
        <w:autoSpaceDN w:val="0"/>
        <w:adjustRightInd w:val="0"/>
        <w:spacing w:before="240"/>
        <w:ind w:right="-30"/>
        <w:jc w:val="both"/>
        <w:rPr>
          <w:rFonts w:ascii="Arial Narrow" w:hAnsi="Arial Narrow" w:cs="Arial"/>
        </w:rPr>
      </w:pPr>
      <w:r w:rsidRPr="001F7816">
        <w:rPr>
          <w:rFonts w:ascii="Arial Narrow" w:hAnsi="Arial Narrow"/>
          <w:b/>
          <w:bCs/>
        </w:rPr>
        <w:t>DA ALTERAÇÃO DA ATA DE REGISTRO DE PREÇOS</w:t>
      </w:r>
    </w:p>
    <w:p w:rsidR="00181984" w:rsidRPr="001F7816" w:rsidRDefault="00181984" w:rsidP="00181984">
      <w:pPr>
        <w:widowControl w:val="0"/>
        <w:autoSpaceDE w:val="0"/>
        <w:autoSpaceDN w:val="0"/>
        <w:adjustRightInd w:val="0"/>
        <w:spacing w:before="240"/>
        <w:ind w:left="360" w:right="-30"/>
        <w:jc w:val="both"/>
        <w:rPr>
          <w:rFonts w:ascii="Arial Narrow" w:hAnsi="Arial Narrow" w:cs="Arial"/>
        </w:rPr>
      </w:pPr>
    </w:p>
    <w:p w:rsidR="00CD06D2" w:rsidRPr="001F7816" w:rsidRDefault="00CD06D2" w:rsidP="00EE4166">
      <w:pPr>
        <w:pStyle w:val="PargrafodaLista"/>
        <w:numPr>
          <w:ilvl w:val="1"/>
          <w:numId w:val="8"/>
        </w:numPr>
        <w:spacing w:after="360"/>
        <w:ind w:firstLine="131"/>
        <w:jc w:val="both"/>
        <w:rPr>
          <w:rFonts w:ascii="Arial Narrow" w:hAnsi="Arial Narrow" w:cs="Arial"/>
        </w:rPr>
      </w:pPr>
      <w:bookmarkStart w:id="0" w:name="_GoBack"/>
      <w:bookmarkEnd w:id="0"/>
      <w:r w:rsidRPr="001F7816">
        <w:rPr>
          <w:rFonts w:ascii="Arial Narrow" w:hAnsi="Arial Narrow" w:cs="Arial"/>
        </w:rPr>
        <w:t>A alteração da Ata de Registro de Preços e o cancelamento do registro do fornecedor obedecerão à disciplina do Decreto n° 7.892 de 2013.</w:t>
      </w:r>
    </w:p>
    <w:p w:rsidR="00CD06D2" w:rsidRPr="001F7816" w:rsidRDefault="00CD06D2" w:rsidP="00EE4166">
      <w:pPr>
        <w:pStyle w:val="PargrafodaLista"/>
        <w:spacing w:after="360"/>
        <w:ind w:left="1283"/>
        <w:contextualSpacing w:val="0"/>
        <w:jc w:val="both"/>
        <w:rPr>
          <w:rFonts w:ascii="Arial Narrow" w:hAnsi="Arial Narrow" w:cs="Arial"/>
          <w:vanish/>
        </w:rPr>
      </w:pPr>
    </w:p>
    <w:p w:rsidR="00CD06D2" w:rsidRPr="001F7816" w:rsidRDefault="00CD06D2" w:rsidP="00BC6674">
      <w:pPr>
        <w:pStyle w:val="PargrafodaLista"/>
        <w:numPr>
          <w:ilvl w:val="1"/>
          <w:numId w:val="8"/>
        </w:numPr>
        <w:spacing w:after="360"/>
        <w:ind w:firstLine="131"/>
        <w:jc w:val="both"/>
        <w:rPr>
          <w:rFonts w:ascii="Arial Narrow" w:hAnsi="Arial Narrow" w:cs="Arial"/>
        </w:rPr>
      </w:pPr>
      <w:r w:rsidRPr="001F7816">
        <w:rPr>
          <w:rFonts w:ascii="Arial Narrow" w:hAnsi="Arial Narrow" w:cs="Arial"/>
        </w:rPr>
        <w:t xml:space="preserve">É vedado efetuar acréscimos nos quantitativos fixados pela ata de registro de preços, inclusive o acréscimo de que trata o </w:t>
      </w:r>
      <w:hyperlink r:id="rId7" w:anchor="art65§1" w:history="1">
        <w:r w:rsidRPr="001F7816">
          <w:rPr>
            <w:rStyle w:val="Hyperlink"/>
            <w:rFonts w:ascii="Arial Narrow" w:hAnsi="Arial Narrow" w:cs="Arial"/>
          </w:rPr>
          <w:t>§ 1</w:t>
        </w:r>
        <w:r w:rsidRPr="001F7816">
          <w:rPr>
            <w:rStyle w:val="Hyperlink"/>
            <w:rFonts w:ascii="Arial Narrow" w:hAnsi="Arial Narrow" w:cs="Arial"/>
            <w:strike/>
          </w:rPr>
          <w:t>º</w:t>
        </w:r>
        <w:r w:rsidRPr="001F7816">
          <w:rPr>
            <w:rStyle w:val="Hyperlink"/>
            <w:rFonts w:ascii="Arial Narrow" w:hAnsi="Arial Narrow" w:cs="Arial"/>
          </w:rPr>
          <w:t xml:space="preserve"> do art. 65 da Lei n</w:t>
        </w:r>
        <w:r w:rsidRPr="001F7816">
          <w:rPr>
            <w:rStyle w:val="Hyperlink"/>
            <w:rFonts w:ascii="Arial Narrow" w:hAnsi="Arial Narrow" w:cs="Arial"/>
            <w:strike/>
          </w:rPr>
          <w:t>º</w:t>
        </w:r>
        <w:r w:rsidRPr="001F7816">
          <w:rPr>
            <w:rStyle w:val="Hyperlink"/>
            <w:rFonts w:ascii="Arial Narrow" w:hAnsi="Arial Narrow" w:cs="Arial"/>
          </w:rPr>
          <w:t xml:space="preserve"> 8.666, de 1993</w:t>
        </w:r>
      </w:hyperlink>
      <w:r w:rsidRPr="001F7816">
        <w:rPr>
          <w:rFonts w:ascii="Arial Narrow" w:hAnsi="Arial Narrow" w:cs="Arial"/>
          <w:color w:val="000000"/>
        </w:rPr>
        <w:t>.</w:t>
      </w:r>
    </w:p>
    <w:p w:rsidR="00BC6674" w:rsidRPr="001F7816" w:rsidRDefault="00BC6674" w:rsidP="00BC6674">
      <w:pPr>
        <w:pStyle w:val="PargrafodaLista"/>
        <w:spacing w:after="360"/>
        <w:ind w:left="851"/>
        <w:jc w:val="both"/>
        <w:rPr>
          <w:rFonts w:ascii="Arial Narrow" w:hAnsi="Arial Narrow" w:cs="Arial"/>
        </w:rPr>
      </w:pPr>
    </w:p>
    <w:p w:rsidR="00CD06D2" w:rsidRPr="001F7816" w:rsidRDefault="00CD06D2" w:rsidP="00BC6674">
      <w:pPr>
        <w:pStyle w:val="PargrafodaLista"/>
        <w:numPr>
          <w:ilvl w:val="1"/>
          <w:numId w:val="8"/>
        </w:numPr>
        <w:spacing w:after="360"/>
        <w:ind w:firstLine="131"/>
        <w:jc w:val="both"/>
        <w:rPr>
          <w:rFonts w:ascii="Arial Narrow" w:hAnsi="Arial Narrow" w:cs="Arial"/>
        </w:rPr>
      </w:pPr>
      <w:r w:rsidRPr="001F7816">
        <w:rPr>
          <w:rFonts w:ascii="Arial Narrow" w:hAnsi="Arial Narrow" w:cs="Arial"/>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BC6674" w:rsidRPr="001F7816" w:rsidRDefault="00BC6674" w:rsidP="00BC6674">
      <w:pPr>
        <w:pStyle w:val="PargrafodaLista"/>
        <w:rPr>
          <w:rFonts w:ascii="Arial Narrow" w:hAnsi="Arial Narrow" w:cs="Arial"/>
        </w:rPr>
      </w:pPr>
    </w:p>
    <w:p w:rsidR="00BC6674" w:rsidRPr="001F7816" w:rsidRDefault="00BC6674" w:rsidP="00BC6674">
      <w:pPr>
        <w:pStyle w:val="PargrafodaLista"/>
        <w:spacing w:after="360"/>
        <w:ind w:left="851"/>
        <w:jc w:val="both"/>
        <w:rPr>
          <w:rFonts w:ascii="Arial Narrow" w:hAnsi="Arial Narrow" w:cs="Arial"/>
        </w:rPr>
      </w:pPr>
    </w:p>
    <w:p w:rsidR="00CD06D2" w:rsidRPr="001F7816" w:rsidRDefault="00CD06D2" w:rsidP="00BC6674">
      <w:pPr>
        <w:pStyle w:val="PargrafodaLista"/>
        <w:numPr>
          <w:ilvl w:val="1"/>
          <w:numId w:val="8"/>
        </w:numPr>
        <w:spacing w:after="360"/>
        <w:ind w:left="851" w:firstLine="0"/>
        <w:jc w:val="both"/>
        <w:rPr>
          <w:rFonts w:ascii="Arial Narrow" w:hAnsi="Arial Narrow" w:cs="Arial"/>
        </w:rPr>
      </w:pPr>
      <w:r w:rsidRPr="001F7816">
        <w:rPr>
          <w:rFonts w:ascii="Arial Narrow" w:hAnsi="Arial Narrow" w:cs="Arial"/>
        </w:rPr>
        <w:t>Quando o preço inicialmente registrado, por motivo superveniente, tornar-se superior ao preço praticado no mercado, o órgão gerenciador deverá:</w:t>
      </w:r>
    </w:p>
    <w:p w:rsidR="00CD06D2" w:rsidRPr="001F7816" w:rsidRDefault="00CD06D2" w:rsidP="00BC6674">
      <w:pPr>
        <w:numPr>
          <w:ilvl w:val="2"/>
          <w:numId w:val="8"/>
        </w:numPr>
        <w:spacing w:after="360"/>
        <w:ind w:left="1701" w:firstLine="0"/>
        <w:jc w:val="both"/>
        <w:rPr>
          <w:rFonts w:ascii="Arial Narrow" w:hAnsi="Arial Narrow" w:cs="Arial"/>
        </w:rPr>
      </w:pPr>
      <w:r w:rsidRPr="001F7816">
        <w:rPr>
          <w:rFonts w:ascii="Arial Narrow" w:hAnsi="Arial Narrow" w:cs="Arial"/>
        </w:rPr>
        <w:t>Convocar o fornecedor visando à negociação para redução de preços e sua adequação ao praticado pelo mercado;</w:t>
      </w:r>
    </w:p>
    <w:p w:rsidR="00CD06D2" w:rsidRPr="001F7816" w:rsidRDefault="00CD06D2" w:rsidP="00BC6674">
      <w:pPr>
        <w:numPr>
          <w:ilvl w:val="2"/>
          <w:numId w:val="8"/>
        </w:numPr>
        <w:spacing w:after="360"/>
        <w:ind w:left="1701" w:firstLine="0"/>
        <w:jc w:val="both"/>
        <w:rPr>
          <w:rFonts w:ascii="Arial Narrow" w:hAnsi="Arial Narrow" w:cs="Arial"/>
        </w:rPr>
      </w:pPr>
      <w:r w:rsidRPr="001F7816">
        <w:rPr>
          <w:rFonts w:ascii="Arial Narrow" w:hAnsi="Arial Narrow" w:cs="Arial"/>
        </w:rPr>
        <w:t>Frustrada a negociação, o fornecedor será liberado do compromisso assumido; e</w:t>
      </w:r>
    </w:p>
    <w:p w:rsidR="00CD06D2" w:rsidRPr="001F7816" w:rsidRDefault="00CD06D2" w:rsidP="00BC6674">
      <w:pPr>
        <w:numPr>
          <w:ilvl w:val="2"/>
          <w:numId w:val="8"/>
        </w:numPr>
        <w:spacing w:after="360"/>
        <w:ind w:left="1701" w:firstLine="0"/>
        <w:jc w:val="both"/>
        <w:rPr>
          <w:rFonts w:ascii="Arial Narrow" w:hAnsi="Arial Narrow" w:cs="Arial"/>
        </w:rPr>
      </w:pPr>
      <w:r w:rsidRPr="001F7816">
        <w:rPr>
          <w:rFonts w:ascii="Arial Narrow" w:hAnsi="Arial Narrow" w:cs="Arial"/>
        </w:rPr>
        <w:t>Convocar os demais fornecedores visando igual oportunidade de negociação.</w:t>
      </w:r>
    </w:p>
    <w:p w:rsidR="00CD06D2" w:rsidRPr="001F7816" w:rsidRDefault="00CD06D2" w:rsidP="00BC6674">
      <w:pPr>
        <w:numPr>
          <w:ilvl w:val="1"/>
          <w:numId w:val="8"/>
        </w:numPr>
        <w:spacing w:after="360"/>
        <w:ind w:left="851" w:firstLine="0"/>
        <w:jc w:val="both"/>
        <w:rPr>
          <w:rFonts w:ascii="Arial Narrow" w:hAnsi="Arial Narrow" w:cs="Arial"/>
        </w:rPr>
      </w:pPr>
      <w:r w:rsidRPr="001F7816">
        <w:rPr>
          <w:rFonts w:ascii="Arial Narrow" w:hAnsi="Arial Narrow" w:cs="Arial"/>
          <w:color w:val="000000"/>
        </w:rPr>
        <w:t xml:space="preserve">A ordem de classificação dos fornecedores que aceitaram reduzir seus preços aos valores de mercado, </w:t>
      </w:r>
      <w:r w:rsidRPr="001F7816">
        <w:rPr>
          <w:rFonts w:ascii="Arial Narrow" w:hAnsi="Arial Narrow" w:cs="Arial"/>
          <w:color w:val="FF0000"/>
        </w:rPr>
        <w:t xml:space="preserve">se houver, </w:t>
      </w:r>
      <w:r w:rsidRPr="001F7816">
        <w:rPr>
          <w:rFonts w:ascii="Arial Narrow" w:hAnsi="Arial Narrow" w:cs="Arial"/>
          <w:color w:val="000000"/>
        </w:rPr>
        <w:t>observará a classificação original.</w:t>
      </w:r>
    </w:p>
    <w:p w:rsidR="00CD06D2" w:rsidRPr="001F7816" w:rsidRDefault="00CD06D2" w:rsidP="00BC6674">
      <w:pPr>
        <w:numPr>
          <w:ilvl w:val="1"/>
          <w:numId w:val="8"/>
        </w:numPr>
        <w:spacing w:after="360"/>
        <w:ind w:left="851" w:firstLine="0"/>
        <w:jc w:val="both"/>
        <w:rPr>
          <w:rFonts w:ascii="Arial Narrow" w:hAnsi="Arial Narrow" w:cs="Arial"/>
        </w:rPr>
      </w:pPr>
      <w:r w:rsidRPr="001F7816">
        <w:rPr>
          <w:rFonts w:ascii="Arial Narrow" w:hAnsi="Arial Narrow" w:cs="Arial"/>
        </w:rPr>
        <w:t>Quando o preço de mercado tornar-se superior aos preços registrados e o fornecedor, mediante requerimento devidamente comprovado, não puder cumprir o compromisso, o órgão gerenciador poderá:</w:t>
      </w:r>
    </w:p>
    <w:p w:rsidR="00CD06D2" w:rsidRPr="001F7816" w:rsidRDefault="00CD06D2" w:rsidP="00BC6674">
      <w:pPr>
        <w:numPr>
          <w:ilvl w:val="2"/>
          <w:numId w:val="8"/>
        </w:numPr>
        <w:spacing w:after="360"/>
        <w:ind w:left="1134" w:firstLine="0"/>
        <w:jc w:val="both"/>
        <w:rPr>
          <w:rFonts w:ascii="Arial Narrow" w:hAnsi="Arial Narrow" w:cs="Arial"/>
        </w:rPr>
      </w:pPr>
      <w:r w:rsidRPr="001F7816">
        <w:rPr>
          <w:rFonts w:ascii="Arial Narrow" w:hAnsi="Arial Narrow" w:cs="Arial"/>
        </w:rPr>
        <w:t>Liberar o fornecedor do compromisso assumido, sem aplicação da penalidade, confirmando a veracidade dos motivos e comprovantes apresentados, e se a comunicação ocorrer antes do pedido de fornecimento; e</w:t>
      </w:r>
    </w:p>
    <w:p w:rsidR="00CD06D2" w:rsidRPr="001F7816" w:rsidRDefault="00CD06D2" w:rsidP="00BC6674">
      <w:pPr>
        <w:numPr>
          <w:ilvl w:val="2"/>
          <w:numId w:val="8"/>
        </w:numPr>
        <w:spacing w:after="360"/>
        <w:ind w:left="1134" w:firstLine="0"/>
        <w:jc w:val="both"/>
        <w:rPr>
          <w:rFonts w:ascii="Arial Narrow" w:hAnsi="Arial Narrow" w:cs="Arial"/>
        </w:rPr>
      </w:pPr>
      <w:r w:rsidRPr="001F7816">
        <w:rPr>
          <w:rFonts w:ascii="Arial Narrow" w:hAnsi="Arial Narrow" w:cs="Arial"/>
        </w:rPr>
        <w:t>Convocar os demais fornecedores visando igual oportunidade de negociação.</w:t>
      </w:r>
    </w:p>
    <w:p w:rsidR="00CD06D2" w:rsidRPr="001F7816" w:rsidRDefault="00CD06D2" w:rsidP="00BC6674">
      <w:pPr>
        <w:numPr>
          <w:ilvl w:val="1"/>
          <w:numId w:val="8"/>
        </w:numPr>
        <w:spacing w:after="360"/>
        <w:ind w:left="851" w:firstLine="0"/>
        <w:jc w:val="both"/>
        <w:rPr>
          <w:rFonts w:ascii="Arial Narrow" w:hAnsi="Arial Narrow" w:cs="Arial"/>
        </w:rPr>
      </w:pPr>
      <w:r w:rsidRPr="001F7816">
        <w:rPr>
          <w:rFonts w:ascii="Arial Narrow" w:hAnsi="Arial Narrow" w:cs="Arial"/>
        </w:rPr>
        <w:t>Não havendo êxito nas negociações, o órgão gerenciador deverá proceder à revogação da Ata de Registro de Preços, adotando as medidas cabíveis para obtenção da contratação mais vantajosa.</w:t>
      </w:r>
    </w:p>
    <w:p w:rsidR="00CD06D2" w:rsidRPr="001F7816" w:rsidRDefault="00CD06D2" w:rsidP="00BC6674">
      <w:pPr>
        <w:numPr>
          <w:ilvl w:val="1"/>
          <w:numId w:val="8"/>
        </w:numPr>
        <w:spacing w:after="360"/>
        <w:ind w:left="851" w:firstLine="0"/>
        <w:jc w:val="both"/>
        <w:rPr>
          <w:rFonts w:ascii="Arial Narrow" w:hAnsi="Arial Narrow" w:cs="Arial"/>
        </w:rPr>
      </w:pPr>
      <w:r w:rsidRPr="001F7816">
        <w:rPr>
          <w:rFonts w:ascii="Arial Narrow" w:hAnsi="Arial Narrow" w:cs="Arial"/>
        </w:rPr>
        <w:t xml:space="preserve">Havendo qualquer alteração, o órgão gerenciador encaminhará cópia atualizada da Ata de Registro de Preços aos órgãos participantes, se houver. </w:t>
      </w:r>
    </w:p>
    <w:p w:rsidR="004E06B6" w:rsidRPr="001F7816" w:rsidRDefault="004E06B6" w:rsidP="001E0D7C">
      <w:pPr>
        <w:widowControl w:val="0"/>
        <w:autoSpaceDE w:val="0"/>
        <w:autoSpaceDN w:val="0"/>
        <w:adjustRightInd w:val="0"/>
        <w:ind w:left="567"/>
        <w:jc w:val="both"/>
        <w:rPr>
          <w:rFonts w:ascii="Arial Narrow" w:hAnsi="Arial Narrow"/>
        </w:rPr>
      </w:pPr>
    </w:p>
    <w:p w:rsidR="004E06B6" w:rsidRPr="001F7816" w:rsidRDefault="00CD06D2" w:rsidP="00BC6674">
      <w:pPr>
        <w:widowControl w:val="0"/>
        <w:numPr>
          <w:ilvl w:val="0"/>
          <w:numId w:val="8"/>
        </w:numPr>
        <w:autoSpaceDE w:val="0"/>
        <w:autoSpaceDN w:val="0"/>
        <w:adjustRightInd w:val="0"/>
        <w:jc w:val="both"/>
        <w:rPr>
          <w:rFonts w:ascii="Arial Narrow" w:hAnsi="Arial Narrow"/>
          <w:b/>
          <w:bCs/>
        </w:rPr>
      </w:pPr>
      <w:r w:rsidRPr="001F7816">
        <w:rPr>
          <w:rFonts w:ascii="Arial Narrow" w:hAnsi="Arial Narrow"/>
          <w:b/>
          <w:bCs/>
        </w:rPr>
        <w:t xml:space="preserve">DA REVISÃO E DO CANCELAMENTO DO REGISTRO </w:t>
      </w:r>
    </w:p>
    <w:p w:rsidR="00CD06D2" w:rsidRPr="001F7816" w:rsidRDefault="00CD06D2" w:rsidP="00BC6674">
      <w:pPr>
        <w:pStyle w:val="PargrafodaLista"/>
        <w:widowControl w:val="0"/>
        <w:numPr>
          <w:ilvl w:val="1"/>
          <w:numId w:val="8"/>
        </w:numPr>
        <w:autoSpaceDE w:val="0"/>
        <w:autoSpaceDN w:val="0"/>
        <w:adjustRightInd w:val="0"/>
        <w:spacing w:before="120" w:after="120"/>
        <w:ind w:hanging="11"/>
        <w:jc w:val="both"/>
        <w:rPr>
          <w:rFonts w:ascii="Arial Narrow" w:hAnsi="Arial Narrow"/>
        </w:rPr>
      </w:pPr>
      <w:r w:rsidRPr="001F7816">
        <w:rPr>
          <w:rFonts w:ascii="Arial Narrow" w:hAnsi="Arial Narrow"/>
        </w:rPr>
        <w:t>Os preços registrados poderão ser revistos em decorrência de eventual redução dos preços  praticados no mercado ou de fato que eleve o custo do objeto registrado, cabendo à Administração promover as  negociações junto ao fornecedor.</w:t>
      </w:r>
    </w:p>
    <w:p w:rsidR="00CD06D2" w:rsidRPr="001F7816" w:rsidRDefault="00CD06D2" w:rsidP="00BC6674">
      <w:pPr>
        <w:widowControl w:val="0"/>
        <w:numPr>
          <w:ilvl w:val="1"/>
          <w:numId w:val="8"/>
        </w:numPr>
        <w:autoSpaceDE w:val="0"/>
        <w:autoSpaceDN w:val="0"/>
        <w:adjustRightInd w:val="0"/>
        <w:spacing w:before="120" w:after="120"/>
        <w:ind w:hanging="11"/>
        <w:jc w:val="both"/>
        <w:rPr>
          <w:rFonts w:ascii="Arial Narrow" w:hAnsi="Arial Narrow"/>
        </w:rPr>
      </w:pPr>
      <w:r w:rsidRPr="001F7816">
        <w:rPr>
          <w:rFonts w:ascii="Arial Narrow" w:hAnsi="Arial Narrow"/>
        </w:rPr>
        <w:t>Quando o preço registrado tornar-se superior ao preço praticado no mercado por motivo superveniente, a Administração convocará o fornecedor para negociar a redução dos preços aos valores praticados pelo mercado.</w:t>
      </w:r>
    </w:p>
    <w:p w:rsidR="00CD06D2" w:rsidRPr="001F7816" w:rsidRDefault="00CD06D2" w:rsidP="00BC6674">
      <w:pPr>
        <w:widowControl w:val="0"/>
        <w:numPr>
          <w:ilvl w:val="1"/>
          <w:numId w:val="8"/>
        </w:numPr>
        <w:autoSpaceDE w:val="0"/>
        <w:autoSpaceDN w:val="0"/>
        <w:adjustRightInd w:val="0"/>
        <w:spacing w:before="120" w:after="120"/>
        <w:ind w:hanging="11"/>
        <w:jc w:val="both"/>
        <w:rPr>
          <w:rFonts w:ascii="Arial Narrow" w:hAnsi="Arial Narrow"/>
        </w:rPr>
      </w:pPr>
      <w:r w:rsidRPr="001F7816">
        <w:rPr>
          <w:rFonts w:ascii="Arial Narrow" w:hAnsi="Arial Narrow"/>
        </w:rPr>
        <w:t>O fornecedor que não aceitar reduzir seu preço ao valor praticado pelo mercado será liberado do compromisso assumido, sem aplicação de penalidade.</w:t>
      </w:r>
    </w:p>
    <w:p w:rsidR="00CD06D2" w:rsidRPr="001F7816" w:rsidRDefault="00CD06D2" w:rsidP="00BC6674">
      <w:pPr>
        <w:widowControl w:val="0"/>
        <w:numPr>
          <w:ilvl w:val="2"/>
          <w:numId w:val="8"/>
        </w:numPr>
        <w:autoSpaceDE w:val="0"/>
        <w:autoSpaceDN w:val="0"/>
        <w:adjustRightInd w:val="0"/>
        <w:ind w:left="1418" w:firstLine="0"/>
        <w:jc w:val="both"/>
        <w:rPr>
          <w:rFonts w:ascii="Arial Narrow" w:hAnsi="Arial Narrow"/>
        </w:rPr>
      </w:pPr>
      <w:r w:rsidRPr="001F7816">
        <w:rPr>
          <w:rFonts w:ascii="Arial Narrow" w:hAnsi="Arial Narrow"/>
        </w:rPr>
        <w:t>A ordem de classificação dos fornecedores que aceitarem reduzir seus preços aos valores de mercado observará a classificação original.</w:t>
      </w:r>
    </w:p>
    <w:p w:rsidR="00CD06D2" w:rsidRPr="001F7816" w:rsidRDefault="00CD06D2" w:rsidP="00BC6674">
      <w:pPr>
        <w:widowControl w:val="0"/>
        <w:numPr>
          <w:ilvl w:val="1"/>
          <w:numId w:val="8"/>
        </w:numPr>
        <w:autoSpaceDE w:val="0"/>
        <w:autoSpaceDN w:val="0"/>
        <w:adjustRightInd w:val="0"/>
        <w:spacing w:before="120" w:after="120"/>
        <w:ind w:hanging="11"/>
        <w:jc w:val="both"/>
        <w:rPr>
          <w:rFonts w:ascii="Arial Narrow" w:hAnsi="Arial Narrow"/>
        </w:rPr>
      </w:pPr>
      <w:r w:rsidRPr="001F7816">
        <w:rPr>
          <w:rFonts w:ascii="Arial Narrow" w:hAnsi="Arial Narrow"/>
        </w:rPr>
        <w:t>Quando o preço de mercado tornar-se superior aos preços registrados e o fornecedor não puder cumprir o compromisso, o órgão gerenciador poderá:</w:t>
      </w:r>
    </w:p>
    <w:p w:rsidR="00CD06D2" w:rsidRPr="001F7816" w:rsidRDefault="00CD06D2" w:rsidP="00BC6674">
      <w:pPr>
        <w:widowControl w:val="0"/>
        <w:numPr>
          <w:ilvl w:val="2"/>
          <w:numId w:val="8"/>
        </w:numPr>
        <w:autoSpaceDE w:val="0"/>
        <w:autoSpaceDN w:val="0"/>
        <w:adjustRightInd w:val="0"/>
        <w:spacing w:before="120" w:after="120"/>
        <w:ind w:left="1418" w:firstLine="0"/>
        <w:jc w:val="both"/>
        <w:rPr>
          <w:rFonts w:ascii="Arial Narrow" w:hAnsi="Arial Narrow"/>
        </w:rPr>
      </w:pPr>
      <w:proofErr w:type="gramStart"/>
      <w:r w:rsidRPr="001F7816">
        <w:rPr>
          <w:rFonts w:ascii="Arial Narrow" w:hAnsi="Arial Narrow"/>
        </w:rPr>
        <w:t>liberar</w:t>
      </w:r>
      <w:proofErr w:type="gramEnd"/>
      <w:r w:rsidRPr="001F7816">
        <w:rPr>
          <w:rFonts w:ascii="Arial Narrow" w:hAnsi="Arial Narrow"/>
        </w:rPr>
        <w:t xml:space="preserve"> o fornecedor do compromisso assumido, caso a comunicação ocorra antes do pedido de fornecimento, e sem aplicação da penalidade se confirmada a veracidade dos motivos e comprovantes apresentados; e</w:t>
      </w:r>
    </w:p>
    <w:p w:rsidR="00CD06D2" w:rsidRPr="001F7816" w:rsidRDefault="00CD06D2" w:rsidP="00BC6674">
      <w:pPr>
        <w:widowControl w:val="0"/>
        <w:numPr>
          <w:ilvl w:val="2"/>
          <w:numId w:val="8"/>
        </w:numPr>
        <w:autoSpaceDE w:val="0"/>
        <w:autoSpaceDN w:val="0"/>
        <w:adjustRightInd w:val="0"/>
        <w:spacing w:before="120" w:after="120"/>
        <w:ind w:left="1418" w:firstLine="0"/>
        <w:jc w:val="both"/>
        <w:rPr>
          <w:rFonts w:ascii="Arial Narrow" w:hAnsi="Arial Narrow"/>
        </w:rPr>
      </w:pPr>
      <w:proofErr w:type="gramStart"/>
      <w:r w:rsidRPr="001F7816">
        <w:rPr>
          <w:rFonts w:ascii="Arial Narrow" w:hAnsi="Arial Narrow"/>
        </w:rPr>
        <w:t>convocar</w:t>
      </w:r>
      <w:proofErr w:type="gramEnd"/>
      <w:r w:rsidRPr="001F7816">
        <w:rPr>
          <w:rFonts w:ascii="Arial Narrow" w:hAnsi="Arial Narrow"/>
        </w:rPr>
        <w:t xml:space="preserve"> os demais fornecedores para assegurar igual oportunidade de negociação.</w:t>
      </w:r>
    </w:p>
    <w:p w:rsidR="00CD06D2" w:rsidRPr="001F7816" w:rsidRDefault="00CD06D2" w:rsidP="00BC6674">
      <w:pPr>
        <w:pStyle w:val="PargrafodaLista"/>
        <w:widowControl w:val="0"/>
        <w:numPr>
          <w:ilvl w:val="1"/>
          <w:numId w:val="8"/>
        </w:numPr>
        <w:autoSpaceDE w:val="0"/>
        <w:autoSpaceDN w:val="0"/>
        <w:adjustRightInd w:val="0"/>
        <w:jc w:val="both"/>
        <w:rPr>
          <w:rFonts w:ascii="Arial Narrow" w:hAnsi="Arial Narrow"/>
          <w:b/>
          <w:bCs/>
        </w:rPr>
      </w:pPr>
      <w:r w:rsidRPr="001F7816">
        <w:rPr>
          <w:rFonts w:ascii="Arial Narrow" w:hAnsi="Arial Narrow" w:cs="Arial"/>
        </w:rPr>
        <w:t>Não havendo êxito nas negociações, o órgão gerenciador deverá proceder à revogação desta ata de registro de preços, adotando as medidas cabíveis para obtenção da</w:t>
      </w:r>
      <w:r w:rsidRPr="001F7816">
        <w:rPr>
          <w:rFonts w:ascii="Arial Narrow" w:hAnsi="Arial Narrow"/>
        </w:rPr>
        <w:t xml:space="preserve"> contratação mais vantajosa.</w:t>
      </w:r>
    </w:p>
    <w:p w:rsidR="00181984" w:rsidRPr="001F7816" w:rsidRDefault="00181984" w:rsidP="00181984">
      <w:pPr>
        <w:pStyle w:val="PargrafodaLista"/>
        <w:widowControl w:val="0"/>
        <w:autoSpaceDE w:val="0"/>
        <w:autoSpaceDN w:val="0"/>
        <w:adjustRightInd w:val="0"/>
        <w:ind w:left="1643"/>
        <w:jc w:val="both"/>
        <w:rPr>
          <w:rFonts w:ascii="Arial Narrow" w:hAnsi="Arial Narrow"/>
          <w:b/>
          <w:bCs/>
        </w:rPr>
      </w:pP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rPr>
        <w:t>O fornecedor terá o seu registro cancelado, por intermédio de processo administrativo específico, assegurado o contraditório e a ampla defesa, quando:</w:t>
      </w:r>
    </w:p>
    <w:p w:rsidR="00CD06D2" w:rsidRPr="001F7816" w:rsidRDefault="00CD06D2" w:rsidP="00BC6674">
      <w:pPr>
        <w:numPr>
          <w:ilvl w:val="2"/>
          <w:numId w:val="8"/>
        </w:numPr>
        <w:spacing w:after="360"/>
        <w:ind w:left="1418" w:firstLine="0"/>
        <w:jc w:val="both"/>
        <w:rPr>
          <w:rFonts w:ascii="Arial Narrow" w:hAnsi="Arial Narrow" w:cs="Arial"/>
        </w:rPr>
      </w:pPr>
      <w:r w:rsidRPr="001F7816">
        <w:rPr>
          <w:rFonts w:ascii="Arial Narrow" w:hAnsi="Arial Narrow" w:cs="Arial"/>
        </w:rPr>
        <w:t>Não cumprir as condições da Ata de Registro de Preços;</w:t>
      </w:r>
    </w:p>
    <w:p w:rsidR="00CD06D2" w:rsidRPr="001F7816" w:rsidRDefault="00CD06D2" w:rsidP="00BC6674">
      <w:pPr>
        <w:numPr>
          <w:ilvl w:val="2"/>
          <w:numId w:val="8"/>
        </w:numPr>
        <w:spacing w:after="360"/>
        <w:ind w:left="1418" w:firstLine="0"/>
        <w:jc w:val="both"/>
        <w:rPr>
          <w:rFonts w:ascii="Arial Narrow" w:hAnsi="Arial Narrow" w:cs="Arial"/>
        </w:rPr>
      </w:pPr>
      <w:r w:rsidRPr="001F7816">
        <w:rPr>
          <w:rFonts w:ascii="Arial Narrow" w:hAnsi="Arial Narrow" w:cs="Arial"/>
        </w:rPr>
        <w:t>Não retirar a respectiva nota de empenho ou instrumento equivalente, ou não assinar o contrato, no prazo estabelecido pela Administração, sem justificativa aceitável;</w:t>
      </w:r>
    </w:p>
    <w:p w:rsidR="00CD06D2" w:rsidRPr="001F7816" w:rsidRDefault="00CD06D2" w:rsidP="00BC6674">
      <w:pPr>
        <w:numPr>
          <w:ilvl w:val="2"/>
          <w:numId w:val="8"/>
        </w:numPr>
        <w:spacing w:after="360"/>
        <w:ind w:left="1418" w:firstLine="0"/>
        <w:jc w:val="both"/>
        <w:rPr>
          <w:rFonts w:ascii="Arial Narrow" w:hAnsi="Arial Narrow" w:cs="Arial"/>
        </w:rPr>
      </w:pPr>
      <w:r w:rsidRPr="001F7816">
        <w:rPr>
          <w:rFonts w:ascii="Arial Narrow" w:hAnsi="Arial Narrow" w:cs="Arial"/>
        </w:rPr>
        <w:t>Não aceitar reduzir o preço registrado, na hipótese deste se tornar superior àqueles praticados no mercado;</w:t>
      </w:r>
    </w:p>
    <w:p w:rsidR="00CD06D2" w:rsidRPr="001F7816" w:rsidRDefault="00CD06D2" w:rsidP="00BC6674">
      <w:pPr>
        <w:numPr>
          <w:ilvl w:val="2"/>
          <w:numId w:val="8"/>
        </w:numPr>
        <w:spacing w:after="360"/>
        <w:ind w:left="1418" w:firstLine="0"/>
        <w:jc w:val="both"/>
        <w:rPr>
          <w:rFonts w:ascii="Arial Narrow" w:hAnsi="Arial Narrow" w:cs="Arial"/>
        </w:rPr>
      </w:pPr>
      <w:r w:rsidRPr="001F7816">
        <w:rPr>
          <w:rFonts w:ascii="Arial Narrow" w:hAnsi="Arial Narrow" w:cs="Arial"/>
          <w:iCs/>
        </w:rPr>
        <w:t>Sofrer sanção prevista nos incisos III ou IV do art. 87 da Lei nº 8.666 de 1993 ou no artigo 7º da Lei nº 10.520, de 2002;</w:t>
      </w:r>
    </w:p>
    <w:p w:rsidR="00CD06D2" w:rsidRPr="001F7816" w:rsidRDefault="00CD06D2" w:rsidP="00BC6674">
      <w:pPr>
        <w:numPr>
          <w:ilvl w:val="2"/>
          <w:numId w:val="8"/>
        </w:numPr>
        <w:spacing w:after="360"/>
        <w:ind w:left="1418" w:firstLine="0"/>
        <w:jc w:val="both"/>
        <w:rPr>
          <w:rFonts w:ascii="Arial Narrow" w:hAnsi="Arial Narrow" w:cs="Arial"/>
        </w:rPr>
      </w:pPr>
      <w:r w:rsidRPr="001F7816">
        <w:rPr>
          <w:rFonts w:ascii="Arial Narrow" w:hAnsi="Arial Narrow" w:cs="Arial"/>
        </w:rPr>
        <w:t>Não mantiver as condições de habilitação durante a vigência da Ata de Registro de Preços.</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iCs/>
        </w:rPr>
        <w:t>Ocorrendo fato superveniente, decorrente de caso fortuito ou força maior que prejudique o seu cumprimento, devidamente comprovados e justificados, a Ata poderá ser cancelada:</w:t>
      </w:r>
    </w:p>
    <w:p w:rsidR="00CD06D2" w:rsidRPr="001F7816" w:rsidRDefault="00CD06D2" w:rsidP="00BC6674">
      <w:pPr>
        <w:numPr>
          <w:ilvl w:val="2"/>
          <w:numId w:val="8"/>
        </w:numPr>
        <w:spacing w:after="360"/>
        <w:ind w:left="1418" w:hanging="11"/>
        <w:jc w:val="both"/>
        <w:rPr>
          <w:rFonts w:ascii="Arial Narrow" w:hAnsi="Arial Narrow" w:cs="Arial"/>
        </w:rPr>
      </w:pPr>
      <w:proofErr w:type="gramStart"/>
      <w:r w:rsidRPr="001F7816">
        <w:rPr>
          <w:rFonts w:ascii="Arial Narrow" w:hAnsi="Arial Narrow" w:cs="Arial"/>
          <w:iCs/>
        </w:rPr>
        <w:t>por</w:t>
      </w:r>
      <w:proofErr w:type="gramEnd"/>
      <w:r w:rsidRPr="001F7816">
        <w:rPr>
          <w:rFonts w:ascii="Arial Narrow" w:hAnsi="Arial Narrow" w:cs="Arial"/>
          <w:iCs/>
        </w:rPr>
        <w:t xml:space="preserve"> razão de interesse público; ou</w:t>
      </w:r>
    </w:p>
    <w:p w:rsidR="00CD06D2" w:rsidRPr="001F7816" w:rsidRDefault="00CD06D2" w:rsidP="00BC6674">
      <w:pPr>
        <w:numPr>
          <w:ilvl w:val="2"/>
          <w:numId w:val="8"/>
        </w:numPr>
        <w:spacing w:after="360"/>
        <w:ind w:left="1418" w:hanging="11"/>
        <w:jc w:val="both"/>
        <w:rPr>
          <w:rFonts w:ascii="Arial Narrow" w:hAnsi="Arial Narrow" w:cs="Arial"/>
        </w:rPr>
      </w:pPr>
      <w:proofErr w:type="gramStart"/>
      <w:r w:rsidRPr="001F7816">
        <w:rPr>
          <w:rFonts w:ascii="Arial Narrow" w:hAnsi="Arial Narrow" w:cs="Arial"/>
          <w:iCs/>
        </w:rPr>
        <w:t>a</w:t>
      </w:r>
      <w:proofErr w:type="gramEnd"/>
      <w:r w:rsidRPr="001F7816">
        <w:rPr>
          <w:rFonts w:ascii="Arial Narrow" w:hAnsi="Arial Narrow" w:cs="Arial"/>
          <w:iCs/>
        </w:rPr>
        <w:t xml:space="preserve"> pedido do fornecedor.</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rPr>
        <w:t>Em qualquer das hipóteses acima, o órgão gerenciador comunicará o cancelamento do registro do fornecedor aos órgãos participantes</w:t>
      </w:r>
      <w:r w:rsidRPr="001F7816">
        <w:rPr>
          <w:rFonts w:ascii="Arial Narrow" w:hAnsi="Arial Narrow" w:cs="Arial"/>
          <w:color w:val="FF0000"/>
        </w:rPr>
        <w:t>, se houver</w:t>
      </w:r>
      <w:r w:rsidRPr="001F7816">
        <w:rPr>
          <w:rFonts w:ascii="Arial Narrow" w:hAnsi="Arial Narrow" w:cs="Arial"/>
        </w:rPr>
        <w:t>.</w:t>
      </w:r>
    </w:p>
    <w:p w:rsidR="004E06B6" w:rsidRPr="001F7816" w:rsidRDefault="00CD06D2" w:rsidP="00BC6674">
      <w:pPr>
        <w:pStyle w:val="PargrafodaLista"/>
        <w:widowControl w:val="0"/>
        <w:numPr>
          <w:ilvl w:val="0"/>
          <w:numId w:val="8"/>
        </w:numPr>
        <w:autoSpaceDE w:val="0"/>
        <w:autoSpaceDN w:val="0"/>
        <w:adjustRightInd w:val="0"/>
        <w:spacing w:before="240"/>
        <w:ind w:right="-15"/>
        <w:jc w:val="both"/>
        <w:rPr>
          <w:rFonts w:ascii="Arial Narrow" w:hAnsi="Arial Narrow"/>
        </w:rPr>
      </w:pPr>
      <w:r w:rsidRPr="001F7816">
        <w:rPr>
          <w:rFonts w:ascii="Arial Narrow" w:hAnsi="Arial Narrow"/>
          <w:b/>
        </w:rPr>
        <w:t>DA CONTRATAÇÃO COM OS FORNECEDORES</w:t>
      </w:r>
    </w:p>
    <w:p w:rsidR="00181984" w:rsidRPr="001F7816" w:rsidRDefault="00181984" w:rsidP="00181984">
      <w:pPr>
        <w:pStyle w:val="PargrafodaLista"/>
        <w:widowControl w:val="0"/>
        <w:autoSpaceDE w:val="0"/>
        <w:autoSpaceDN w:val="0"/>
        <w:adjustRightInd w:val="0"/>
        <w:spacing w:before="240"/>
        <w:ind w:left="360" w:right="-15"/>
        <w:jc w:val="both"/>
        <w:rPr>
          <w:rFonts w:ascii="Arial Narrow" w:hAnsi="Arial Narrow"/>
        </w:rPr>
      </w:pPr>
    </w:p>
    <w:p w:rsidR="00CD06D2" w:rsidRPr="001F7816" w:rsidRDefault="00CD06D2" w:rsidP="00BC6674">
      <w:pPr>
        <w:pStyle w:val="PargrafodaLista"/>
        <w:numPr>
          <w:ilvl w:val="1"/>
          <w:numId w:val="8"/>
        </w:numPr>
        <w:spacing w:after="360"/>
        <w:jc w:val="both"/>
        <w:rPr>
          <w:rFonts w:ascii="Arial Narrow" w:hAnsi="Arial Narrow" w:cs="Arial"/>
        </w:rPr>
      </w:pPr>
      <w:r w:rsidRPr="001F7816">
        <w:rPr>
          <w:rFonts w:ascii="Arial Narrow" w:hAnsi="Arial Narrow" w:cs="Arial"/>
        </w:rPr>
        <w:t>A contratação com o fornecedor registrado, de acordo com a necessidade do órgão, será formalizada por intermédio de instrumento contratual, obedecidos os requisitos pertinentes do artigo 15, do Decreto nº 7.892, de 2013</w:t>
      </w:r>
      <w:r w:rsidR="00181984" w:rsidRPr="001F7816">
        <w:rPr>
          <w:rFonts w:ascii="Arial Narrow" w:hAnsi="Arial Narrow" w:cs="Arial"/>
        </w:rPr>
        <w:t>.</w:t>
      </w:r>
    </w:p>
    <w:p w:rsidR="00181984" w:rsidRPr="001F7816" w:rsidRDefault="00181984" w:rsidP="00181984">
      <w:pPr>
        <w:pStyle w:val="PargrafodaLista"/>
        <w:spacing w:after="360"/>
        <w:ind w:left="360"/>
        <w:jc w:val="both"/>
        <w:rPr>
          <w:rFonts w:ascii="Arial Narrow" w:hAnsi="Arial Narrow" w:cs="Arial"/>
        </w:rPr>
      </w:pPr>
    </w:p>
    <w:p w:rsidR="00CD06D2" w:rsidRPr="001F7816" w:rsidRDefault="00CD06D2" w:rsidP="00BC6674">
      <w:pPr>
        <w:pStyle w:val="PargrafodaLista"/>
        <w:numPr>
          <w:ilvl w:val="1"/>
          <w:numId w:val="8"/>
        </w:numPr>
        <w:spacing w:after="360"/>
        <w:jc w:val="both"/>
        <w:rPr>
          <w:rFonts w:ascii="Arial Narrow" w:hAnsi="Arial Narrow" w:cs="Arial"/>
        </w:rPr>
      </w:pPr>
      <w:r w:rsidRPr="001F7816">
        <w:rPr>
          <w:rFonts w:ascii="Arial Narrow" w:hAnsi="Arial Narrow" w:cs="Arial"/>
        </w:rPr>
        <w:t xml:space="preserve">As condições de fornecimento constam do Termo de Referência anexo ao </w:t>
      </w:r>
      <w:r w:rsidR="00181984" w:rsidRPr="001F7816">
        <w:rPr>
          <w:rFonts w:ascii="Arial Narrow" w:hAnsi="Arial Narrow" w:cs="Arial"/>
        </w:rPr>
        <w:t>Edital</w:t>
      </w:r>
      <w:r w:rsidRPr="001F7816">
        <w:rPr>
          <w:rFonts w:ascii="Arial Narrow" w:hAnsi="Arial Narrow" w:cs="Arial"/>
        </w:rPr>
        <w:t>, e poderão ser detalhadas, em cada contratação específica, no respectivo pedido de contratação.</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rPr>
        <w:t>O órgão deverá assegurar-se de que o preço registrado na Ata permanece vantajoso, mediante realização de pesquisa de mercado prévia à contratação (artigo 9°, inciso XI, do Decreto n° 7.892, de 2013).</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rPr>
        <w:t>O órgão convocará a fornecedora com preço registrado em ata para, a cada contratação, no prazo de 05 (cinco) dias úteis</w:t>
      </w:r>
      <w:r w:rsidRPr="001F7816">
        <w:rPr>
          <w:rFonts w:ascii="Arial Narrow" w:hAnsi="Arial Narrow" w:cs="Arial"/>
          <w:lang w:bidi="pt-BR"/>
        </w:rPr>
        <w:t xml:space="preserve">, </w:t>
      </w:r>
      <w:r w:rsidRPr="001F7816">
        <w:rPr>
          <w:rFonts w:ascii="Arial Narrow" w:hAnsi="Arial Narrow" w:cs="Arial"/>
        </w:rPr>
        <w:t>assinar o Contrato,</w:t>
      </w:r>
      <w:r w:rsidRPr="001F7816">
        <w:rPr>
          <w:rFonts w:ascii="Arial Narrow" w:hAnsi="Arial Narrow" w:cs="Arial"/>
          <w:lang w:bidi="pt-BR"/>
        </w:rPr>
        <w:t xml:space="preserve"> sob pena de decair do direito à contratação, sem prejuízo das sanções previstas no Edital e na Ata de Registro de Preços.</w:t>
      </w:r>
    </w:p>
    <w:p w:rsidR="00CD06D2" w:rsidRPr="001F7816" w:rsidRDefault="00CD06D2" w:rsidP="00BC6674">
      <w:pPr>
        <w:numPr>
          <w:ilvl w:val="2"/>
          <w:numId w:val="8"/>
        </w:numPr>
        <w:spacing w:after="360"/>
        <w:ind w:hanging="11"/>
        <w:jc w:val="both"/>
        <w:rPr>
          <w:rFonts w:ascii="Arial Narrow" w:hAnsi="Arial Narrow" w:cs="Arial"/>
          <w:lang w:bidi="pt-BR"/>
        </w:rPr>
      </w:pPr>
      <w:r w:rsidRPr="001F7816">
        <w:rPr>
          <w:rFonts w:ascii="Arial Narrow" w:hAnsi="Arial Narrow" w:cs="Arial"/>
          <w:lang w:bidi="pt-BR"/>
        </w:rPr>
        <w:t>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05 (cinco) dias, a contar da data de seu recebimento.</w:t>
      </w:r>
    </w:p>
    <w:p w:rsidR="00CD06D2" w:rsidRPr="001F7816" w:rsidRDefault="00CD06D2" w:rsidP="00BC6674">
      <w:pPr>
        <w:numPr>
          <w:ilvl w:val="2"/>
          <w:numId w:val="8"/>
        </w:numPr>
        <w:spacing w:after="360"/>
        <w:ind w:hanging="11"/>
        <w:jc w:val="both"/>
        <w:rPr>
          <w:rFonts w:ascii="Arial Narrow" w:hAnsi="Arial Narrow" w:cs="Arial"/>
        </w:rPr>
      </w:pPr>
      <w:r w:rsidRPr="001F7816">
        <w:rPr>
          <w:rFonts w:ascii="Arial Narrow" w:hAnsi="Arial Narrow" w:cs="Arial"/>
          <w:bCs/>
          <w:lang w:bidi="pt-BR"/>
        </w:rPr>
        <w:t xml:space="preserve">Esse </w:t>
      </w:r>
      <w:r w:rsidRPr="001F7816">
        <w:rPr>
          <w:rFonts w:ascii="Arial Narrow" w:hAnsi="Arial Narrow" w:cs="Arial"/>
          <w:lang w:bidi="pt-BR"/>
        </w:rPr>
        <w:t>prazo poderá ser prorrogado, por igual período, por solicitação justificada do fornecedor e aceita pela Administração, desde que se respeite o prazo de validade da Ata.</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rPr>
        <w:t xml:space="preserve">Antes da assinatura do Contrato, a Contratante realizará consulta </w:t>
      </w:r>
      <w:proofErr w:type="spellStart"/>
      <w:r w:rsidRPr="001F7816">
        <w:rPr>
          <w:rFonts w:ascii="Arial Narrow" w:hAnsi="Arial Narrow" w:cs="Arial"/>
          <w:i/>
        </w:rPr>
        <w:t>on</w:t>
      </w:r>
      <w:proofErr w:type="spellEnd"/>
      <w:r w:rsidRPr="001F7816">
        <w:rPr>
          <w:rFonts w:ascii="Arial Narrow" w:hAnsi="Arial Narrow" w:cs="Arial"/>
          <w:i/>
        </w:rPr>
        <w:t xml:space="preserve"> </w:t>
      </w:r>
      <w:proofErr w:type="spellStart"/>
      <w:r w:rsidRPr="001F7816">
        <w:rPr>
          <w:rFonts w:ascii="Arial Narrow" w:hAnsi="Arial Narrow" w:cs="Arial"/>
          <w:i/>
        </w:rPr>
        <w:t>line</w:t>
      </w:r>
      <w:proofErr w:type="spellEnd"/>
      <w:r w:rsidRPr="001F7816">
        <w:rPr>
          <w:rFonts w:ascii="Arial Narrow" w:hAnsi="Arial Narrow" w:cs="Arial"/>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 anexados aos autos do processo. </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rPr>
        <w:t>É vedada a subcontratação total do objeto do contrato.</w:t>
      </w:r>
    </w:p>
    <w:p w:rsidR="00CD06D2" w:rsidRPr="001F7816" w:rsidRDefault="00CD06D2" w:rsidP="00EA1129">
      <w:pPr>
        <w:numPr>
          <w:ilvl w:val="2"/>
          <w:numId w:val="8"/>
        </w:numPr>
        <w:spacing w:after="360"/>
        <w:ind w:hanging="11"/>
        <w:jc w:val="both"/>
        <w:rPr>
          <w:rFonts w:ascii="Arial Narrow" w:hAnsi="Arial Narrow" w:cs="Arial"/>
        </w:rPr>
      </w:pPr>
      <w:r w:rsidRPr="001F7816">
        <w:rPr>
          <w:rFonts w:ascii="Arial Narrow" w:hAnsi="Arial Narrow" w:cs="Arial"/>
        </w:rPr>
        <w:t>É vedada a subcontratação parcial, exceto nas condições autorizadas no Termo de Referência ou na minuta de contrato.</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D06D2" w:rsidRPr="001F7816" w:rsidRDefault="00CD06D2" w:rsidP="00BC6674">
      <w:pPr>
        <w:numPr>
          <w:ilvl w:val="1"/>
          <w:numId w:val="8"/>
        </w:numPr>
        <w:spacing w:after="360"/>
        <w:jc w:val="both"/>
        <w:rPr>
          <w:rFonts w:ascii="Arial Narrow" w:hAnsi="Arial Narrow" w:cs="Arial"/>
        </w:rPr>
      </w:pPr>
      <w:r w:rsidRPr="001F7816">
        <w:rPr>
          <w:rFonts w:ascii="Arial Narrow" w:hAnsi="Arial Narrow" w:cs="Arial"/>
        </w:rPr>
        <w:t>A Contratada deverá manter durante toda a execução do contrato, em compatibilidade com as obrigações assumidas, todas as condições de habilitação e qualificação exigidas na licitação.</w:t>
      </w:r>
    </w:p>
    <w:p w:rsidR="00CD06D2" w:rsidRPr="001F7816" w:rsidRDefault="00CD06D2" w:rsidP="00BC6674">
      <w:pPr>
        <w:numPr>
          <w:ilvl w:val="1"/>
          <w:numId w:val="8"/>
        </w:numPr>
        <w:spacing w:after="360"/>
        <w:jc w:val="both"/>
        <w:rPr>
          <w:rFonts w:ascii="Arial Narrow" w:hAnsi="Arial Narrow" w:cs="Arial"/>
          <w:lang w:bidi="pt-BR"/>
        </w:rPr>
      </w:pPr>
      <w:r w:rsidRPr="001F7816">
        <w:rPr>
          <w:rFonts w:ascii="Arial Narrow" w:hAnsi="Arial Narrow" w:cs="Arial"/>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w:t>
      </w:r>
    </w:p>
    <w:p w:rsidR="00CD06D2" w:rsidRPr="001F7816" w:rsidRDefault="00181984" w:rsidP="00BC6674">
      <w:pPr>
        <w:pStyle w:val="PargrafodaLista"/>
        <w:widowControl w:val="0"/>
        <w:numPr>
          <w:ilvl w:val="0"/>
          <w:numId w:val="8"/>
        </w:numPr>
        <w:autoSpaceDE w:val="0"/>
        <w:autoSpaceDN w:val="0"/>
        <w:adjustRightInd w:val="0"/>
        <w:spacing w:before="240"/>
        <w:ind w:right="-15"/>
        <w:jc w:val="both"/>
        <w:rPr>
          <w:rFonts w:ascii="Arial Narrow" w:hAnsi="Arial Narrow"/>
          <w:b/>
        </w:rPr>
      </w:pPr>
      <w:r w:rsidRPr="001F7816">
        <w:rPr>
          <w:rFonts w:ascii="Arial Narrow" w:hAnsi="Arial Narrow"/>
          <w:b/>
        </w:rPr>
        <w:t>DAS DISPOSIÇÕES GERAIS</w:t>
      </w:r>
    </w:p>
    <w:p w:rsidR="00181984" w:rsidRPr="001F7816" w:rsidRDefault="00181984" w:rsidP="00181984">
      <w:pPr>
        <w:pStyle w:val="PargrafodaLista"/>
        <w:widowControl w:val="0"/>
        <w:autoSpaceDE w:val="0"/>
        <w:autoSpaceDN w:val="0"/>
        <w:adjustRightInd w:val="0"/>
        <w:spacing w:before="240"/>
        <w:ind w:left="360" w:right="-15"/>
        <w:jc w:val="both"/>
        <w:rPr>
          <w:rFonts w:ascii="Arial Narrow" w:hAnsi="Arial Narrow"/>
          <w:b/>
        </w:rPr>
      </w:pPr>
    </w:p>
    <w:p w:rsidR="00181984" w:rsidRPr="001F7816" w:rsidRDefault="00181984" w:rsidP="00BC6674">
      <w:pPr>
        <w:numPr>
          <w:ilvl w:val="1"/>
          <w:numId w:val="8"/>
        </w:numPr>
        <w:spacing w:after="360"/>
        <w:jc w:val="both"/>
        <w:rPr>
          <w:rFonts w:ascii="Arial Narrow" w:hAnsi="Arial Narrow" w:cs="Arial"/>
        </w:rPr>
      </w:pPr>
      <w:r w:rsidRPr="001F7816">
        <w:rPr>
          <w:rFonts w:ascii="Arial Narrow" w:hAnsi="Arial Narrow" w:cs="Arial"/>
          <w:bCs/>
        </w:rPr>
        <w:t>Será anexada a esta Ata cópia do Termo de Referência, que estabelece as Obrigações da Contratante e Contratada, os critérios de Recebimento e Aceitação do Objeto, a disciplina do pagamento, do controle da execução do contrato e das infrações e sanções administrativas.</w:t>
      </w:r>
    </w:p>
    <w:p w:rsidR="00181984" w:rsidRPr="001F7816" w:rsidRDefault="00181984" w:rsidP="00BC6674">
      <w:pPr>
        <w:numPr>
          <w:ilvl w:val="1"/>
          <w:numId w:val="8"/>
        </w:numPr>
        <w:spacing w:after="360"/>
        <w:jc w:val="both"/>
        <w:rPr>
          <w:rFonts w:ascii="Arial Narrow" w:hAnsi="Arial Narrow" w:cs="Arial"/>
        </w:rPr>
      </w:pPr>
      <w:r w:rsidRPr="001F7816">
        <w:rPr>
          <w:rFonts w:ascii="Arial Narrow" w:hAnsi="Arial Narrow" w:cs="Arial"/>
        </w:rPr>
        <w:t xml:space="preserve">Integram esta Ata, independentemente de transcrição, o Edital e Anexos do Pregão Presencial para Registro de Preços </w:t>
      </w:r>
      <w:r w:rsidRPr="001F7816">
        <w:rPr>
          <w:rFonts w:ascii="Arial Narrow" w:hAnsi="Arial Narrow" w:cs="Arial"/>
          <w:b/>
        </w:rPr>
        <w:t xml:space="preserve">nº </w:t>
      </w:r>
      <w:proofErr w:type="spellStart"/>
      <w:r w:rsidRPr="001F7816">
        <w:rPr>
          <w:rFonts w:ascii="Arial Narrow" w:hAnsi="Arial Narrow" w:cs="Arial"/>
          <w:b/>
          <w:color w:val="FF0000"/>
        </w:rPr>
        <w:t>xx</w:t>
      </w:r>
      <w:proofErr w:type="spellEnd"/>
      <w:r w:rsidRPr="001F7816">
        <w:rPr>
          <w:rFonts w:ascii="Arial Narrow" w:hAnsi="Arial Narrow" w:cs="Arial"/>
          <w:b/>
        </w:rPr>
        <w:t xml:space="preserve">/2014 </w:t>
      </w:r>
      <w:r w:rsidRPr="001F7816">
        <w:rPr>
          <w:rFonts w:ascii="Arial Narrow" w:hAnsi="Arial Narrow" w:cs="Arial"/>
        </w:rPr>
        <w:t>e a proposta da empresa.</w:t>
      </w:r>
      <w:r w:rsidRPr="001F7816">
        <w:rPr>
          <w:rFonts w:ascii="Arial Narrow" w:hAnsi="Arial Narrow" w:cs="Arial"/>
          <w:bCs/>
        </w:rPr>
        <w:t xml:space="preserve"> </w:t>
      </w:r>
    </w:p>
    <w:p w:rsidR="00181984" w:rsidRPr="001F7816" w:rsidRDefault="00181984" w:rsidP="00BC6674">
      <w:pPr>
        <w:numPr>
          <w:ilvl w:val="1"/>
          <w:numId w:val="8"/>
        </w:numPr>
        <w:spacing w:after="360"/>
        <w:jc w:val="both"/>
        <w:rPr>
          <w:rFonts w:ascii="Arial Narrow" w:hAnsi="Arial Narrow" w:cs="Arial"/>
        </w:rPr>
      </w:pPr>
      <w:r w:rsidRPr="001F7816">
        <w:rPr>
          <w:rFonts w:ascii="Arial Narrow" w:hAnsi="Arial Narrow" w:cs="Arial"/>
        </w:rPr>
        <w:t>Nos casos omissos aplicar-se-ão as disposições constantes da Lei nº 10.520, de 2002, do Decreto n° 3.555, de 2000, do Decreto nº 7.892, de 2013, da Lei nº 8.078, de 1990 - Código de Defesa do Consumidor, do Decreto nº 3.722, de 2001, da Lei Complementar nº 123, de 2006, e da Lei nº 8.666, de 1993, subsidiariamente.</w:t>
      </w:r>
    </w:p>
    <w:p w:rsidR="00181984" w:rsidRPr="001F7816" w:rsidRDefault="00181984" w:rsidP="00BC6674">
      <w:pPr>
        <w:numPr>
          <w:ilvl w:val="1"/>
          <w:numId w:val="8"/>
        </w:numPr>
        <w:spacing w:after="360"/>
        <w:jc w:val="both"/>
        <w:rPr>
          <w:rFonts w:ascii="Arial Narrow" w:hAnsi="Arial Narrow" w:cs="Arial"/>
        </w:rPr>
      </w:pPr>
      <w:r w:rsidRPr="001F7816">
        <w:rPr>
          <w:rFonts w:ascii="Arial Narrow" w:hAnsi="Arial Narrow" w:cs="Arial"/>
        </w:rPr>
        <w:t>O foro para dirimir questões relativas à presente Ata será o da Seção Judiciária de Brasília-DF - Justiça Federal, com exclusão de qualquer outro.</w:t>
      </w:r>
    </w:p>
    <w:p w:rsidR="00181984" w:rsidRPr="001F7816" w:rsidRDefault="00181984" w:rsidP="00181984">
      <w:pPr>
        <w:spacing w:after="360"/>
        <w:jc w:val="right"/>
        <w:rPr>
          <w:rFonts w:ascii="Arial Narrow" w:hAnsi="Arial Narrow" w:cs="Arial"/>
        </w:rPr>
      </w:pPr>
      <w:r w:rsidRPr="001F7816">
        <w:rPr>
          <w:rFonts w:ascii="Arial Narrow" w:hAnsi="Arial Narrow" w:cs="Arial"/>
        </w:rPr>
        <w:t>Brasília-</w:t>
      </w:r>
      <w:proofErr w:type="gramStart"/>
      <w:r w:rsidRPr="001F7816">
        <w:rPr>
          <w:rFonts w:ascii="Arial Narrow" w:hAnsi="Arial Narrow" w:cs="Arial"/>
        </w:rPr>
        <w:t xml:space="preserve">DF,   </w:t>
      </w:r>
      <w:proofErr w:type="gramEnd"/>
      <w:r w:rsidRPr="001F7816">
        <w:rPr>
          <w:rFonts w:ascii="Arial Narrow" w:hAnsi="Arial Narrow" w:cs="Arial"/>
        </w:rPr>
        <w:t xml:space="preserve">                de                                   </w:t>
      </w:r>
      <w:proofErr w:type="spellStart"/>
      <w:r w:rsidRPr="001F7816">
        <w:rPr>
          <w:rFonts w:ascii="Arial Narrow" w:hAnsi="Arial Narrow" w:cs="Arial"/>
        </w:rPr>
        <w:t>de</w:t>
      </w:r>
      <w:proofErr w:type="spellEnd"/>
      <w:r w:rsidRPr="001F7816">
        <w:rPr>
          <w:rFonts w:ascii="Arial Narrow" w:hAnsi="Arial Narrow" w:cs="Arial"/>
        </w:rPr>
        <w:t xml:space="preserve"> 2014.</w:t>
      </w:r>
    </w:p>
    <w:p w:rsidR="00181984" w:rsidRPr="001F7816" w:rsidRDefault="00181984" w:rsidP="00181984">
      <w:pPr>
        <w:spacing w:after="360"/>
        <w:jc w:val="center"/>
        <w:rPr>
          <w:rFonts w:ascii="Arial Narrow" w:hAnsi="Arial Narrow" w:cs="Arial"/>
          <w:bCs/>
        </w:rPr>
      </w:pPr>
      <w:r w:rsidRPr="001F7816">
        <w:rPr>
          <w:rFonts w:ascii="Arial Narrow" w:hAnsi="Arial Narrow" w:cs="Arial"/>
          <w:bCs/>
        </w:rPr>
        <w:t>_____________________________________________</w:t>
      </w:r>
    </w:p>
    <w:p w:rsidR="00181984" w:rsidRPr="001F7816" w:rsidRDefault="00181984" w:rsidP="00181984">
      <w:pPr>
        <w:spacing w:after="360"/>
        <w:jc w:val="center"/>
        <w:rPr>
          <w:rFonts w:ascii="Arial Narrow" w:hAnsi="Arial Narrow" w:cs="Arial"/>
          <w:bCs/>
        </w:rPr>
      </w:pPr>
      <w:r w:rsidRPr="001F7816">
        <w:rPr>
          <w:rFonts w:ascii="Arial Narrow" w:hAnsi="Arial Narrow" w:cs="Arial"/>
          <w:bCs/>
        </w:rPr>
        <w:t>Ordenador de Despesas</w:t>
      </w:r>
    </w:p>
    <w:p w:rsidR="00181984" w:rsidRPr="001F7816" w:rsidRDefault="00181984" w:rsidP="00181984">
      <w:pPr>
        <w:spacing w:after="360"/>
        <w:jc w:val="center"/>
        <w:rPr>
          <w:rFonts w:ascii="Arial Narrow" w:hAnsi="Arial Narrow" w:cs="Arial"/>
        </w:rPr>
      </w:pPr>
      <w:r w:rsidRPr="001F7816">
        <w:rPr>
          <w:rFonts w:ascii="Arial Narrow" w:hAnsi="Arial Narrow" w:cs="Arial"/>
        </w:rPr>
        <w:t>______________________________________________</w:t>
      </w:r>
    </w:p>
    <w:p w:rsidR="00181984" w:rsidRPr="001F7816" w:rsidRDefault="00181984" w:rsidP="00EA1129">
      <w:pPr>
        <w:jc w:val="center"/>
        <w:rPr>
          <w:rFonts w:ascii="Arial Narrow" w:hAnsi="Arial Narrow" w:cs="Arial"/>
          <w:bCs/>
        </w:rPr>
      </w:pPr>
      <w:r w:rsidRPr="001F7816">
        <w:rPr>
          <w:rFonts w:ascii="Arial Narrow" w:hAnsi="Arial Narrow" w:cs="Arial"/>
        </w:rPr>
        <w:t xml:space="preserve">Responsável pela empresa </w:t>
      </w:r>
    </w:p>
    <w:sectPr w:rsidR="00181984" w:rsidRPr="001F7816" w:rsidSect="00110EF5">
      <w:headerReference w:type="default" r:id="rId8"/>
      <w:pgSz w:w="11906" w:h="16838"/>
      <w:pgMar w:top="1417" w:right="1701" w:bottom="1417"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F21" w:rsidRDefault="00891F21" w:rsidP="00555A5F">
      <w:r>
        <w:separator/>
      </w:r>
    </w:p>
  </w:endnote>
  <w:endnote w:type="continuationSeparator" w:id="0">
    <w:p w:rsidR="00891F21" w:rsidRDefault="00891F21" w:rsidP="00555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F21" w:rsidRDefault="00891F21" w:rsidP="00555A5F">
      <w:r>
        <w:separator/>
      </w:r>
    </w:p>
  </w:footnote>
  <w:footnote w:type="continuationSeparator" w:id="0">
    <w:p w:rsidR="00891F21" w:rsidRDefault="00891F21" w:rsidP="00555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F21" w:rsidRDefault="00891F21" w:rsidP="00555A5F">
    <w:pPr>
      <w:pStyle w:val="Cabealho"/>
      <w:jc w:val="center"/>
      <w:rPr>
        <w:rFonts w:ascii="Times New Roman" w:hAnsi="Times New Roman"/>
        <w:b/>
        <w:noProof/>
        <w:sz w:val="22"/>
        <w:szCs w:val="22"/>
      </w:rPr>
    </w:pPr>
    <w:r>
      <w:rPr>
        <w:rFonts w:ascii="Times New Roman" w:hAnsi="Times New Roman"/>
        <w:b/>
        <w:noProof/>
        <w:sz w:val="22"/>
        <w:szCs w:val="22"/>
      </w:rPr>
      <w:drawing>
        <wp:inline distT="0" distB="0" distL="0" distR="0" wp14:anchorId="6990A71A" wp14:editId="6D6774EC">
          <wp:extent cx="733425" cy="790575"/>
          <wp:effectExtent l="0" t="0" r="9525" b="9525"/>
          <wp:docPr id="2"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790575"/>
                  </a:xfrm>
                  <a:prstGeom prst="rect">
                    <a:avLst/>
                  </a:prstGeom>
                  <a:noFill/>
                  <a:ln>
                    <a:noFill/>
                  </a:ln>
                </pic:spPr>
              </pic:pic>
            </a:graphicData>
          </a:graphic>
        </wp:inline>
      </w:drawing>
    </w:r>
  </w:p>
  <w:p w:rsidR="00891F21" w:rsidRPr="006328F1" w:rsidRDefault="00891F21" w:rsidP="00555A5F">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891F21" w:rsidRPr="006328F1" w:rsidRDefault="00891F21" w:rsidP="00555A5F">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891F21" w:rsidRPr="006328F1" w:rsidRDefault="00891F21" w:rsidP="00555A5F">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891F21" w:rsidRDefault="00891F21">
    <w:pPr>
      <w:pStyle w:val="Cabealho"/>
    </w:pPr>
  </w:p>
  <w:p w:rsidR="00891F21" w:rsidRDefault="00891F2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BB805F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E950E87"/>
    <w:multiLevelType w:val="multilevel"/>
    <w:tmpl w:val="8C681CF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1983857"/>
    <w:multiLevelType w:val="multilevel"/>
    <w:tmpl w:val="B04E410C"/>
    <w:lvl w:ilvl="0">
      <w:start w:val="1"/>
      <w:numFmt w:val="decimal"/>
      <w:lvlText w:val="%1."/>
      <w:lvlJc w:val="left"/>
      <w:pPr>
        <w:ind w:left="360" w:hanging="360"/>
      </w:pPr>
      <w:rPr>
        <w:b/>
        <w:bCs/>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150019"/>
    <w:multiLevelType w:val="multilevel"/>
    <w:tmpl w:val="B01C939A"/>
    <w:lvl w:ilvl="0">
      <w:start w:val="5"/>
      <w:numFmt w:val="decimal"/>
      <w:lvlText w:val="%1."/>
      <w:lvlJc w:val="left"/>
      <w:pPr>
        <w:ind w:left="360" w:hanging="360"/>
      </w:pPr>
      <w:rPr>
        <w:rFonts w:hint="default"/>
      </w:rPr>
    </w:lvl>
    <w:lvl w:ilvl="1">
      <w:start w:val="1"/>
      <w:numFmt w:val="decimal"/>
      <w:lvlText w:val="%1.%2."/>
      <w:lvlJc w:val="left"/>
      <w:pPr>
        <w:ind w:left="1643" w:hanging="360"/>
      </w:pPr>
      <w:rPr>
        <w:rFonts w:hint="default"/>
      </w:rPr>
    </w:lvl>
    <w:lvl w:ilvl="2">
      <w:start w:val="1"/>
      <w:numFmt w:val="decimal"/>
      <w:lvlText w:val="%1.%2.%3."/>
      <w:lvlJc w:val="left"/>
      <w:pPr>
        <w:ind w:left="3286" w:hanging="720"/>
      </w:pPr>
      <w:rPr>
        <w:rFonts w:hint="default"/>
      </w:rPr>
    </w:lvl>
    <w:lvl w:ilvl="3">
      <w:start w:val="1"/>
      <w:numFmt w:val="decimal"/>
      <w:lvlText w:val="%1.%2.%3.%4."/>
      <w:lvlJc w:val="left"/>
      <w:pPr>
        <w:ind w:left="4569" w:hanging="720"/>
      </w:pPr>
      <w:rPr>
        <w:rFonts w:hint="default"/>
      </w:rPr>
    </w:lvl>
    <w:lvl w:ilvl="4">
      <w:start w:val="1"/>
      <w:numFmt w:val="decimal"/>
      <w:lvlText w:val="%1.%2.%3.%4.%5."/>
      <w:lvlJc w:val="left"/>
      <w:pPr>
        <w:ind w:left="6212" w:hanging="1080"/>
      </w:pPr>
      <w:rPr>
        <w:rFonts w:hint="default"/>
      </w:rPr>
    </w:lvl>
    <w:lvl w:ilvl="5">
      <w:start w:val="1"/>
      <w:numFmt w:val="decimal"/>
      <w:lvlText w:val="%1.%2.%3.%4.%5.%6."/>
      <w:lvlJc w:val="left"/>
      <w:pPr>
        <w:ind w:left="7495" w:hanging="1080"/>
      </w:pPr>
      <w:rPr>
        <w:rFonts w:hint="default"/>
      </w:rPr>
    </w:lvl>
    <w:lvl w:ilvl="6">
      <w:start w:val="1"/>
      <w:numFmt w:val="decimal"/>
      <w:lvlText w:val="%1.%2.%3.%4.%5.%6.%7."/>
      <w:lvlJc w:val="left"/>
      <w:pPr>
        <w:ind w:left="9138" w:hanging="1440"/>
      </w:pPr>
      <w:rPr>
        <w:rFonts w:hint="default"/>
      </w:rPr>
    </w:lvl>
    <w:lvl w:ilvl="7">
      <w:start w:val="1"/>
      <w:numFmt w:val="decimal"/>
      <w:lvlText w:val="%1.%2.%3.%4.%5.%6.%7.%8."/>
      <w:lvlJc w:val="left"/>
      <w:pPr>
        <w:ind w:left="10421" w:hanging="1440"/>
      </w:pPr>
      <w:rPr>
        <w:rFonts w:hint="default"/>
      </w:rPr>
    </w:lvl>
    <w:lvl w:ilvl="8">
      <w:start w:val="1"/>
      <w:numFmt w:val="decimal"/>
      <w:lvlText w:val="%1.%2.%3.%4.%5.%6.%7.%8.%9."/>
      <w:lvlJc w:val="left"/>
      <w:pPr>
        <w:ind w:left="12064" w:hanging="1800"/>
      </w:pPr>
      <w:rPr>
        <w:rFonts w:hint="default"/>
      </w:rPr>
    </w:lvl>
  </w:abstractNum>
  <w:abstractNum w:abstractNumId="4">
    <w:nsid w:val="3BA035C2"/>
    <w:multiLevelType w:val="multilevel"/>
    <w:tmpl w:val="3BDE3178"/>
    <w:lvl w:ilvl="0">
      <w:start w:val="5"/>
      <w:numFmt w:val="decimal"/>
      <w:lvlText w:val="%1."/>
      <w:lvlJc w:val="left"/>
      <w:pPr>
        <w:ind w:left="390" w:hanging="39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56180E53"/>
    <w:multiLevelType w:val="multilevel"/>
    <w:tmpl w:val="D4988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426"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75AC093D"/>
    <w:multiLevelType w:val="multilevel"/>
    <w:tmpl w:val="1820DE02"/>
    <w:lvl w:ilvl="0">
      <w:start w:val="5"/>
      <w:numFmt w:val="decimal"/>
      <w:lvlText w:val="%1."/>
      <w:lvlJc w:val="left"/>
      <w:pPr>
        <w:ind w:left="390" w:hanging="390"/>
      </w:pPr>
      <w:rPr>
        <w:rFonts w:hint="default"/>
      </w:rPr>
    </w:lvl>
    <w:lvl w:ilvl="1">
      <w:start w:val="2"/>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280" w:hanging="1800"/>
      </w:pPr>
      <w:rPr>
        <w:rFonts w:hint="default"/>
      </w:rPr>
    </w:lvl>
  </w:abstractNum>
  <w:num w:numId="1">
    <w:abstractNumId w:val="2"/>
  </w:num>
  <w:num w:numId="2">
    <w:abstractNumId w:val="0"/>
  </w:num>
  <w:num w:numId="3">
    <w:abstractNumId w:val="5"/>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110EF5"/>
    <w:rsid w:val="00113AE6"/>
    <w:rsid w:val="001562B2"/>
    <w:rsid w:val="001770D2"/>
    <w:rsid w:val="00181984"/>
    <w:rsid w:val="001E0D7C"/>
    <w:rsid w:val="001F7816"/>
    <w:rsid w:val="00210AA6"/>
    <w:rsid w:val="002B3D1E"/>
    <w:rsid w:val="002F3187"/>
    <w:rsid w:val="002F4C05"/>
    <w:rsid w:val="002F6E18"/>
    <w:rsid w:val="003A7990"/>
    <w:rsid w:val="003C49EC"/>
    <w:rsid w:val="003F48DF"/>
    <w:rsid w:val="004030C2"/>
    <w:rsid w:val="0042684A"/>
    <w:rsid w:val="004811E3"/>
    <w:rsid w:val="004A2FA7"/>
    <w:rsid w:val="004C14E4"/>
    <w:rsid w:val="004E06B6"/>
    <w:rsid w:val="00520E7A"/>
    <w:rsid w:val="00555A5F"/>
    <w:rsid w:val="00631E43"/>
    <w:rsid w:val="00673105"/>
    <w:rsid w:val="00866CC7"/>
    <w:rsid w:val="00866E34"/>
    <w:rsid w:val="00882690"/>
    <w:rsid w:val="00891F21"/>
    <w:rsid w:val="008E1351"/>
    <w:rsid w:val="00A52B12"/>
    <w:rsid w:val="00AB0846"/>
    <w:rsid w:val="00B10156"/>
    <w:rsid w:val="00B82CFF"/>
    <w:rsid w:val="00B87B18"/>
    <w:rsid w:val="00BB7895"/>
    <w:rsid w:val="00BC6674"/>
    <w:rsid w:val="00C159F6"/>
    <w:rsid w:val="00C5111B"/>
    <w:rsid w:val="00C60747"/>
    <w:rsid w:val="00C7693F"/>
    <w:rsid w:val="00CB46FC"/>
    <w:rsid w:val="00CD06D2"/>
    <w:rsid w:val="00D50B23"/>
    <w:rsid w:val="00D63A70"/>
    <w:rsid w:val="00EA1129"/>
    <w:rsid w:val="00EE4166"/>
    <w:rsid w:val="00EF3535"/>
    <w:rsid w:val="00F77F32"/>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AA911B-C164-4038-B2E7-18699471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6FC"/>
    <w:rPr>
      <w:rFonts w:ascii="Ecofont_Spranq_eco_Sans" w:hAnsi="Ecofont_Spranq_eco_Sans" w:cs="Ecofont_Spranq_eco_San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uiPriority w:val="99"/>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GradeColorida-nfase1Char">
    <w:name w:val="Grade Colorida - Ênfase 1 Char"/>
    <w:link w:val="GradeColorida-nfase11"/>
    <w:uiPriority w:val="99"/>
    <w:rsid w:val="00CB46FC"/>
    <w:rPr>
      <w:rFonts w:ascii="Ecofont_Spranq_eco_Sans" w:eastAsia="Times New Roman" w:hAnsi="Ecofont_Spranq_eco_Sans" w:cs="Ecofont_Spranq_eco_Sans"/>
      <w:i/>
      <w:iCs/>
      <w:color w:val="000000"/>
      <w:sz w:val="24"/>
      <w:szCs w:val="24"/>
      <w:lang w:val="pt-BR" w:eastAsia="en-US"/>
    </w:rPr>
  </w:style>
  <w:style w:type="paragraph" w:styleId="Corpodetexto">
    <w:name w:val="Body Text"/>
    <w:basedOn w:val="Normal"/>
    <w:link w:val="CorpodetextoChar"/>
    <w:uiPriority w:val="99"/>
    <w:rsid w:val="002F4C05"/>
    <w:pPr>
      <w:spacing w:before="100" w:beforeAutospacing="1" w:after="100" w:afterAutospacing="1"/>
    </w:pPr>
    <w:rPr>
      <w:rFonts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iPriority w:val="99"/>
    <w:unhideWhenUsed/>
    <w:rsid w:val="00555A5F"/>
    <w:pPr>
      <w:tabs>
        <w:tab w:val="center" w:pos="4252"/>
        <w:tab w:val="right" w:pos="8504"/>
      </w:tabs>
    </w:pPr>
  </w:style>
  <w:style w:type="character" w:customStyle="1" w:styleId="CabealhoChar">
    <w:name w:val="Cabeçalho Char"/>
    <w:link w:val="Cabealho"/>
    <w:uiPriority w:val="99"/>
    <w:rsid w:val="00555A5F"/>
    <w:rPr>
      <w:rFonts w:ascii="Ecofont_Spranq_eco_Sans" w:hAnsi="Ecofont_Spranq_eco_Sans" w:cs="Ecofont_Spranq_eco_Sans"/>
      <w:sz w:val="24"/>
      <w:szCs w:val="24"/>
    </w:rPr>
  </w:style>
  <w:style w:type="paragraph" w:styleId="Rodap">
    <w:name w:val="footer"/>
    <w:basedOn w:val="Normal"/>
    <w:link w:val="RodapChar"/>
    <w:uiPriority w:val="99"/>
    <w:unhideWhenUsed/>
    <w:rsid w:val="00555A5F"/>
    <w:pPr>
      <w:tabs>
        <w:tab w:val="center" w:pos="4252"/>
        <w:tab w:val="right" w:pos="8504"/>
      </w:tabs>
    </w:pPr>
  </w:style>
  <w:style w:type="character" w:customStyle="1" w:styleId="RodapChar">
    <w:name w:val="Rodapé Char"/>
    <w:link w:val="Rodap"/>
    <w:uiPriority w:val="99"/>
    <w:rsid w:val="00555A5F"/>
    <w:rPr>
      <w:rFonts w:ascii="Ecofont_Spranq_eco_Sans" w:hAnsi="Ecofont_Spranq_eco_Sans" w:cs="Ecofont_Spranq_eco_Sans"/>
      <w:sz w:val="24"/>
      <w:szCs w:val="24"/>
    </w:rPr>
  </w:style>
  <w:style w:type="paragraph" w:styleId="Textodebalo">
    <w:name w:val="Balloon Text"/>
    <w:basedOn w:val="Normal"/>
    <w:link w:val="TextodebaloChar"/>
    <w:uiPriority w:val="99"/>
    <w:semiHidden/>
    <w:unhideWhenUsed/>
    <w:rsid w:val="00555A5F"/>
    <w:rPr>
      <w:rFonts w:ascii="Tahoma" w:hAnsi="Tahoma" w:cs="Tahoma"/>
      <w:sz w:val="16"/>
      <w:szCs w:val="16"/>
    </w:rPr>
  </w:style>
  <w:style w:type="character" w:customStyle="1" w:styleId="TextodebaloChar">
    <w:name w:val="Texto de balão Char"/>
    <w:link w:val="Textodebalo"/>
    <w:uiPriority w:val="99"/>
    <w:semiHidden/>
    <w:rsid w:val="00555A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30977">
      <w:marLeft w:val="0"/>
      <w:marRight w:val="0"/>
      <w:marTop w:val="0"/>
      <w:marBottom w:val="0"/>
      <w:divBdr>
        <w:top w:val="none" w:sz="0" w:space="0" w:color="auto"/>
        <w:left w:val="none" w:sz="0" w:space="0" w:color="auto"/>
        <w:bottom w:val="none" w:sz="0" w:space="0" w:color="auto"/>
        <w:right w:val="none" w:sz="0" w:space="0" w:color="auto"/>
      </w:divBdr>
    </w:div>
    <w:div w:id="217130978">
      <w:marLeft w:val="0"/>
      <w:marRight w:val="0"/>
      <w:marTop w:val="0"/>
      <w:marBottom w:val="0"/>
      <w:divBdr>
        <w:top w:val="none" w:sz="0" w:space="0" w:color="auto"/>
        <w:left w:val="none" w:sz="0" w:space="0" w:color="auto"/>
        <w:bottom w:val="none" w:sz="0" w:space="0" w:color="auto"/>
        <w:right w:val="none" w:sz="0" w:space="0" w:color="auto"/>
      </w:divBdr>
    </w:div>
    <w:div w:id="217130979">
      <w:marLeft w:val="0"/>
      <w:marRight w:val="0"/>
      <w:marTop w:val="0"/>
      <w:marBottom w:val="0"/>
      <w:divBdr>
        <w:top w:val="none" w:sz="0" w:space="0" w:color="auto"/>
        <w:left w:val="none" w:sz="0" w:space="0" w:color="auto"/>
        <w:bottom w:val="none" w:sz="0" w:space="0" w:color="auto"/>
        <w:right w:val="none" w:sz="0" w:space="0" w:color="auto"/>
      </w:divBdr>
    </w:div>
    <w:div w:id="909146934">
      <w:bodyDiv w:val="1"/>
      <w:marLeft w:val="0"/>
      <w:marRight w:val="0"/>
      <w:marTop w:val="0"/>
      <w:marBottom w:val="0"/>
      <w:divBdr>
        <w:top w:val="none" w:sz="0" w:space="0" w:color="auto"/>
        <w:left w:val="none" w:sz="0" w:space="0" w:color="auto"/>
        <w:bottom w:val="none" w:sz="0" w:space="0" w:color="auto"/>
        <w:right w:val="none" w:sz="0" w:space="0" w:color="auto"/>
      </w:divBdr>
    </w:div>
    <w:div w:id="15775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LEIS/L8666con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2248</Words>
  <Characters>12141</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EDUARDO DOTTI</dc:creator>
  <cp:lastModifiedBy>WIFI</cp:lastModifiedBy>
  <cp:revision>7</cp:revision>
  <cp:lastPrinted>2014-10-02T15:14:00Z</cp:lastPrinted>
  <dcterms:created xsi:type="dcterms:W3CDTF">2014-10-02T14:31:00Z</dcterms:created>
  <dcterms:modified xsi:type="dcterms:W3CDTF">2014-12-11T16:36:00Z</dcterms:modified>
</cp:coreProperties>
</file>